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37A195" w14:textId="77777777" w:rsidR="000F69FB" w:rsidRPr="00C803F3" w:rsidRDefault="000F69FB"/>
    <w:bookmarkStart w:id="0" w:name="Title"/>
    <w:bookmarkEnd w:id="0"/>
    <w:p w14:paraId="32A347D5" w14:textId="67384D21" w:rsidR="00EA294E" w:rsidRPr="00C803F3" w:rsidRDefault="00933DD4" w:rsidP="00EA294E">
      <w:pPr>
        <w:pStyle w:val="Title1"/>
      </w:pPr>
      <w:sdt>
        <w:sdtPr>
          <w:alias w:val="Title"/>
          <w:tag w:val="Title"/>
          <w:id w:val="1323468504"/>
          <w:placeholder>
            <w:docPart w:val="64A6A7A043F441FFA9BA6FC2BA0FDD6A"/>
          </w:placeholder>
          <w:text w:multiLine="1"/>
        </w:sdtPr>
        <w:sdtEndPr/>
        <w:sdtContent>
          <w:r w:rsidR="00EA294E">
            <w:t xml:space="preserve">Fire </w:t>
          </w:r>
          <w:r w:rsidR="00A1409D">
            <w:t xml:space="preserve">Safety in High Rise Buildings – Update </w:t>
          </w:r>
        </w:sdtContent>
      </w:sdt>
    </w:p>
    <w:p w14:paraId="5837A197" w14:textId="7A3A88E9" w:rsidR="009B6F95" w:rsidRPr="00C803F3" w:rsidRDefault="009B6F95" w:rsidP="00EA294E">
      <w:pPr>
        <w:pStyle w:val="Title1"/>
      </w:pPr>
    </w:p>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5837A198"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BDDA343FAB0548F5BDFA43419C56DD03"/>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5837A199" w14:textId="62A32252" w:rsidR="00795C95" w:rsidRDefault="00EA294E" w:rsidP="00B84F31">
          <w:pPr>
            <w:ind w:left="0" w:firstLine="0"/>
            <w:rPr>
              <w:rStyle w:val="Title3Char"/>
            </w:rPr>
          </w:pPr>
          <w:r>
            <w:rPr>
              <w:rStyle w:val="Title3Char"/>
            </w:rPr>
            <w:t>For information.</w:t>
          </w:r>
        </w:p>
      </w:sdtContent>
    </w:sdt>
    <w:p w14:paraId="5837A19A" w14:textId="77777777" w:rsidR="009B6F95" w:rsidRPr="00C803F3" w:rsidRDefault="009B6F95" w:rsidP="00B84F31">
      <w:pPr>
        <w:ind w:left="0" w:firstLine="0"/>
      </w:pPr>
    </w:p>
    <w:sdt>
      <w:sdtPr>
        <w:rPr>
          <w:rStyle w:val="Style6"/>
        </w:rPr>
        <w:id w:val="911819474"/>
        <w:lock w:val="sdtLocked"/>
        <w:placeholder>
          <w:docPart w:val="8E8D39C8ADA945B28543A4203DDCD7D0"/>
        </w:placeholder>
      </w:sdtPr>
      <w:sdtEndPr>
        <w:rPr>
          <w:rStyle w:val="Style6"/>
        </w:rPr>
      </w:sdtEndPr>
      <w:sdtContent>
        <w:p w14:paraId="5837A19B" w14:textId="77777777" w:rsidR="009B6F95" w:rsidRPr="00A627DD" w:rsidRDefault="009B6F95" w:rsidP="00B84F31">
          <w:pPr>
            <w:ind w:left="0" w:firstLine="0"/>
          </w:pPr>
          <w:r w:rsidRPr="00C803F3">
            <w:rPr>
              <w:rStyle w:val="Style6"/>
            </w:rPr>
            <w:t>Summary</w:t>
          </w:r>
        </w:p>
      </w:sdtContent>
    </w:sdt>
    <w:p w14:paraId="5837A19C" w14:textId="55735C04" w:rsidR="009B6F95" w:rsidRDefault="007271F6" w:rsidP="00B84F31">
      <w:pPr>
        <w:pStyle w:val="Title3"/>
        <w:ind w:left="0" w:firstLine="0"/>
      </w:pPr>
      <w:r>
        <w:t xml:space="preserve">This report updates the </w:t>
      </w:r>
      <w:r w:rsidR="00EE766F">
        <w:t>Board</w:t>
      </w:r>
      <w:r>
        <w:t xml:space="preserve"> on </w:t>
      </w:r>
      <w:r w:rsidR="00EE766F">
        <w:t>building safety related issues</w:t>
      </w:r>
      <w:r>
        <w:t xml:space="preserve"> since its last meeting.</w:t>
      </w:r>
    </w:p>
    <w:p w14:paraId="5837A19D" w14:textId="77777777" w:rsidR="009B6F95" w:rsidRDefault="009B6F95" w:rsidP="00B84F31">
      <w:pPr>
        <w:pStyle w:val="Title3"/>
      </w:pPr>
    </w:p>
    <w:p w14:paraId="5837A19E" w14:textId="77777777" w:rsidR="009B6F95" w:rsidRDefault="00C803F3" w:rsidP="00B84F31">
      <w:pPr>
        <w:pStyle w:val="Title3"/>
      </w:pPr>
      <w:r w:rsidRPr="00C803F3">
        <w:rPr>
          <w:noProof/>
          <w:lang w:eastAsia="en-GB"/>
        </w:rPr>
        <mc:AlternateContent>
          <mc:Choice Requires="wps">
            <w:drawing>
              <wp:anchor distT="0" distB="0" distL="114300" distR="114300" simplePos="0" relativeHeight="251659264" behindDoc="0" locked="0" layoutInCell="1" allowOverlap="1" wp14:anchorId="5837A1C9" wp14:editId="5837A1CA">
                <wp:simplePos x="0" y="0"/>
                <wp:positionH relativeFrom="margin">
                  <wp:align>right</wp:align>
                </wp:positionH>
                <wp:positionV relativeFrom="paragraph">
                  <wp:posOffset>71120</wp:posOffset>
                </wp:positionV>
                <wp:extent cx="5705475" cy="19526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1952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837A1DC" w14:textId="77777777" w:rsidR="004E1601" w:rsidRDefault="004E1601"/>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6889F80A" w:rsidR="004E1601" w:rsidRPr="00A627DD" w:rsidRDefault="004E1601" w:rsidP="00B84F31">
                                <w:pPr>
                                  <w:ind w:left="0" w:firstLine="0"/>
                                </w:pPr>
                                <w:r>
                                  <w:rPr>
                                    <w:rStyle w:val="Style6"/>
                                  </w:rPr>
                                  <w:t>Recommendation</w:t>
                                </w:r>
                              </w:p>
                            </w:sdtContent>
                          </w:sdt>
                          <w:p w14:paraId="30DB64CE" w14:textId="60416DB7" w:rsidR="004E1601" w:rsidRDefault="004E1601" w:rsidP="000027D1">
                            <w:pPr>
                              <w:pStyle w:val="Title3"/>
                              <w:ind w:left="0" w:firstLine="0"/>
                            </w:pPr>
                            <w:r w:rsidRPr="00B84F31">
                              <w:t>That</w:t>
                            </w:r>
                            <w:r>
                              <w:t xml:space="preserve"> members </w:t>
                            </w:r>
                            <w:r w:rsidR="00933DD4">
                              <w:t xml:space="preserve">of the SSCB </w:t>
                            </w:r>
                            <w:bookmarkStart w:id="1" w:name="_GoBack"/>
                            <w:bookmarkEnd w:id="1"/>
                            <w:r>
                              <w:t xml:space="preserve">note and comment on the LGA’s building safety related work. </w:t>
                            </w:r>
                          </w:p>
                          <w:p w14:paraId="6BB6F5F8" w14:textId="77777777" w:rsidR="004E1601" w:rsidRPr="00A627DD" w:rsidRDefault="00933DD4" w:rsidP="000027D1">
                            <w:pPr>
                              <w:ind w:left="0" w:firstLine="0"/>
                            </w:pPr>
                            <w:sdt>
                              <w:sdtPr>
                                <w:rPr>
                                  <w:rStyle w:val="Style6"/>
                                </w:rPr>
                                <w:alias w:val="Action/s"/>
                                <w:tag w:val="Action/s"/>
                                <w:id w:val="450136090"/>
                                <w:placeholder>
                                  <w:docPart w:val="78537C2A9BE941A1A3E506DA1A2E8C27"/>
                                </w:placeholder>
                              </w:sdtPr>
                              <w:sdtEndPr>
                                <w:rPr>
                                  <w:rStyle w:val="Style6"/>
                                </w:rPr>
                              </w:sdtEndPr>
                              <w:sdtContent>
                                <w:r w:rsidR="004E1601">
                                  <w:rPr>
                                    <w:rStyle w:val="Style6"/>
                                  </w:rPr>
                                  <w:t>Action</w:t>
                                </w:r>
                              </w:sdtContent>
                            </w:sdt>
                          </w:p>
                          <w:p w14:paraId="650721B4" w14:textId="77777777" w:rsidR="004E1601" w:rsidRPr="00B84F31" w:rsidRDefault="004E1601" w:rsidP="000027D1">
                            <w:pPr>
                              <w:pStyle w:val="Title3"/>
                              <w:ind w:left="0" w:firstLine="0"/>
                            </w:pPr>
                            <w:r>
                              <w:t xml:space="preserve">Officers to action any matters arising from the discussion as appropriate. </w:t>
                            </w:r>
                          </w:p>
                          <w:p w14:paraId="5837A1E1" w14:textId="77777777" w:rsidR="004E1601" w:rsidRDefault="004E16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37A1C9"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53.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YukwIAALMFAAAOAAAAZHJzL2Uyb0RvYy54bWysVE1PGzEQvVfqf7B8L5ukWShRNigFUVVC&#10;gBoqzo7XTixsj2s72U1/fcfeTQiUC1Uvu2PPm6/nmZletEaTrfBBga3o8GRAibAcamVXFf35cP3p&#10;CyUhMlszDVZUdCcCvZh9/DBt3ESMYA26Fp6gExsmjavoOkY3KYrA18KwcAJOWFRK8IZFPPpVUXvW&#10;oHeji9FgcFo04GvngYsQ8PaqU9JZ9i+l4PFOyiAi0RXF3GL++vxdpm8xm7LJyjO3VrxPg/1DFoYp&#10;i0EPrq5YZGTj1V+ujOIeAsh4wsEUIKXiIteA1QwHr6pZrJkTuRYkJ7gDTeH/ueW323tPVI1vR4ll&#10;Bp/oQbSRfIWWDBM7jQsTBC0cwmKL1wnZ3we8TEW30pv0x3II6pHn3YHb5IzjZXk2KMdnJSUcdcPz&#10;cnQ6KpOf4tnc+RC/CTAkCRX1+HiZU7a9CbGD7iEpWgCt6muldT6khhGX2pMtw6fWMSeJzl+gtCVN&#10;RU8/l4Ps+IUuuT7YLzXjT316Ryj0p20KJ3Jr9WklijoqshR3WiSMtj+ERGozI2/kyDgX9pBnRieU&#10;xIreY9jjn7N6j3FXB1rkyGDjwdgoC75j6SW19dOeWtnh8Q2P6k5ibJdt3yJLqHfYOR66yQuOXysk&#10;+oaFeM88jho2C66PeIcfqQFfB3qJkjX432/dJzxOAGopaXB0Kxp+bZgXlOjvFmfjfDgep1nPh3F5&#10;NsKDP9YsjzV2Yy4BWwb7H7PLYsJHvRelB/OIW2aeoqKKWY6xKxr34mXsFgpuKS7m8wzC6XYs3tiF&#10;48l1ojc12EP7yLzrGzzibNzCfsjZ5FWfd9hkaWG+iSBVHoJEcMdqTzxuhjxG/RZLq+f4nFHPu3b2&#10;BwAA//8DAFBLAwQUAAYACAAAACEACnpsLdsAAAAHAQAADwAAAGRycy9kb3ducmV2LnhtbEyPwU7D&#10;MBBE70j8g7VI3KiTIsBN41SAChdOFNTzNnZti9iObDcNf89yguPOjGbetpvZD2zSKbsYJNSLCpgO&#10;fVQuGAmfHy83AlguGBQOMWgJ3zrDpru8aLFR8Rze9bQrhlFJyA1KsKWMDee5t9pjXsRRB/KOMXks&#10;dCbDVcIzlfuBL6vqnnt0gRYsjvrZ6v5rd/IStk9mZXqByW6Fcm6a98c38yrl9dX8uAZW9Fz+wvCL&#10;T+jQEdMhnoLKbJBAjxRS6yUwcsVK3AE7SLitxQPwruX/+bsfAAAA//8DAFBLAQItABQABgAIAAAA&#10;IQC2gziS/gAAAOEBAAATAAAAAAAAAAAAAAAAAAAAAABbQ29udGVudF9UeXBlc10ueG1sUEsBAi0A&#10;FAAGAAgAAAAhADj9If/WAAAAlAEAAAsAAAAAAAAAAAAAAAAALwEAAF9yZWxzLy5yZWxzUEsBAi0A&#10;FAAGAAgAAAAhAHKDFi6TAgAAswUAAA4AAAAAAAAAAAAAAAAALgIAAGRycy9lMm9Eb2MueG1sUEsB&#10;Ai0AFAAGAAgAAAAhAAp6bC3bAAAABwEAAA8AAAAAAAAAAAAAAAAA7QQAAGRycy9kb3ducmV2Lnht&#10;bFBLBQYAAAAABAAEAPMAAAD1BQAAAAA=&#10;" fillcolor="white [3201]" strokeweight=".5pt">
                <v:textbox>
                  <w:txbxContent>
                    <w:p w14:paraId="5837A1DC" w14:textId="77777777" w:rsidR="004E1601" w:rsidRDefault="004E1601"/>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6889F80A" w:rsidR="004E1601" w:rsidRPr="00A627DD" w:rsidRDefault="004E1601" w:rsidP="00B84F31">
                          <w:pPr>
                            <w:ind w:left="0" w:firstLine="0"/>
                          </w:pPr>
                          <w:r>
                            <w:rPr>
                              <w:rStyle w:val="Style6"/>
                            </w:rPr>
                            <w:t>Recommendation</w:t>
                          </w:r>
                        </w:p>
                      </w:sdtContent>
                    </w:sdt>
                    <w:p w14:paraId="30DB64CE" w14:textId="60416DB7" w:rsidR="004E1601" w:rsidRDefault="004E1601" w:rsidP="000027D1">
                      <w:pPr>
                        <w:pStyle w:val="Title3"/>
                        <w:ind w:left="0" w:firstLine="0"/>
                      </w:pPr>
                      <w:r w:rsidRPr="00B84F31">
                        <w:t>That</w:t>
                      </w:r>
                      <w:r>
                        <w:t xml:space="preserve"> members </w:t>
                      </w:r>
                      <w:r w:rsidR="00933DD4">
                        <w:t xml:space="preserve">of the SSCB </w:t>
                      </w:r>
                      <w:bookmarkStart w:id="2" w:name="_GoBack"/>
                      <w:bookmarkEnd w:id="2"/>
                      <w:r>
                        <w:t xml:space="preserve">note and comment on the LGA’s building safety related work. </w:t>
                      </w:r>
                    </w:p>
                    <w:p w14:paraId="6BB6F5F8" w14:textId="77777777" w:rsidR="004E1601" w:rsidRPr="00A627DD" w:rsidRDefault="00933DD4" w:rsidP="000027D1">
                      <w:pPr>
                        <w:ind w:left="0" w:firstLine="0"/>
                      </w:pPr>
                      <w:sdt>
                        <w:sdtPr>
                          <w:rPr>
                            <w:rStyle w:val="Style6"/>
                          </w:rPr>
                          <w:alias w:val="Action/s"/>
                          <w:tag w:val="Action/s"/>
                          <w:id w:val="450136090"/>
                          <w:placeholder>
                            <w:docPart w:val="78537C2A9BE941A1A3E506DA1A2E8C27"/>
                          </w:placeholder>
                        </w:sdtPr>
                        <w:sdtEndPr>
                          <w:rPr>
                            <w:rStyle w:val="Style6"/>
                          </w:rPr>
                        </w:sdtEndPr>
                        <w:sdtContent>
                          <w:r w:rsidR="004E1601">
                            <w:rPr>
                              <w:rStyle w:val="Style6"/>
                            </w:rPr>
                            <w:t>Action</w:t>
                          </w:r>
                        </w:sdtContent>
                      </w:sdt>
                    </w:p>
                    <w:p w14:paraId="650721B4" w14:textId="77777777" w:rsidR="004E1601" w:rsidRPr="00B84F31" w:rsidRDefault="004E1601" w:rsidP="000027D1">
                      <w:pPr>
                        <w:pStyle w:val="Title3"/>
                        <w:ind w:left="0" w:firstLine="0"/>
                      </w:pPr>
                      <w:r>
                        <w:t xml:space="preserve">Officers to action any matters arising from the discussion as appropriate. </w:t>
                      </w:r>
                    </w:p>
                    <w:p w14:paraId="5837A1E1" w14:textId="77777777" w:rsidR="004E1601" w:rsidRDefault="004E1601"/>
                  </w:txbxContent>
                </v:textbox>
                <w10:wrap anchorx="margin"/>
              </v:shape>
            </w:pict>
          </mc:Fallback>
        </mc:AlternateContent>
      </w:r>
    </w:p>
    <w:p w14:paraId="5837A19F" w14:textId="77777777" w:rsidR="009B6F95" w:rsidRDefault="009B6F95" w:rsidP="00B84F31">
      <w:pPr>
        <w:pStyle w:val="Title3"/>
      </w:pPr>
    </w:p>
    <w:p w14:paraId="5837A1A0" w14:textId="77777777" w:rsidR="009B6F95" w:rsidRDefault="009B6F95" w:rsidP="00B84F31">
      <w:pPr>
        <w:pStyle w:val="Title3"/>
      </w:pPr>
    </w:p>
    <w:p w14:paraId="5837A1A1" w14:textId="77777777" w:rsidR="009B6F95" w:rsidRDefault="009B6F95" w:rsidP="00B84F31">
      <w:pPr>
        <w:pStyle w:val="Title3"/>
      </w:pPr>
    </w:p>
    <w:p w14:paraId="5837A1A2" w14:textId="77777777" w:rsidR="009B6F95" w:rsidRDefault="009B6F95" w:rsidP="00B84F31">
      <w:pPr>
        <w:pStyle w:val="Title3"/>
      </w:pPr>
    </w:p>
    <w:p w14:paraId="5837A1A3" w14:textId="77777777" w:rsidR="009B6F95" w:rsidRDefault="009B6F95" w:rsidP="00B84F31">
      <w:pPr>
        <w:pStyle w:val="Title3"/>
      </w:pPr>
    </w:p>
    <w:p w14:paraId="5837A1A4" w14:textId="77777777" w:rsidR="009B6F95" w:rsidRDefault="009B6F95" w:rsidP="00B84F31">
      <w:pPr>
        <w:pStyle w:val="Title3"/>
      </w:pPr>
    </w:p>
    <w:p w14:paraId="5837A1A5" w14:textId="77777777" w:rsidR="009B6F95" w:rsidRDefault="009B6F95" w:rsidP="00B84F31">
      <w:pPr>
        <w:pStyle w:val="Title3"/>
      </w:pPr>
    </w:p>
    <w:p w14:paraId="5837A1A6" w14:textId="77777777" w:rsidR="009B6F95" w:rsidRDefault="009B6F95" w:rsidP="00B84F31">
      <w:pPr>
        <w:pStyle w:val="Title3"/>
      </w:pPr>
    </w:p>
    <w:p w14:paraId="5837A1A7" w14:textId="77777777" w:rsidR="009B6F95" w:rsidRDefault="009B6F95" w:rsidP="00B84F31">
      <w:pPr>
        <w:pStyle w:val="Title3"/>
      </w:pPr>
    </w:p>
    <w:p w14:paraId="5837A1A8" w14:textId="79B306AF" w:rsidR="009B6F95" w:rsidRPr="00C803F3" w:rsidRDefault="00933DD4" w:rsidP="000F69FB">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612AD7A44EDB4762853B2D70AF17F626"/>
          </w:placeholder>
          <w:text w:multiLine="1"/>
        </w:sdtPr>
        <w:sdtEndPr/>
        <w:sdtContent>
          <w:r w:rsidR="000027D1">
            <w:t>Mark Norris</w:t>
          </w:r>
        </w:sdtContent>
      </w:sdt>
    </w:p>
    <w:p w14:paraId="5837A1A9" w14:textId="74ED51E2" w:rsidR="009B6F95" w:rsidRDefault="00933DD4" w:rsidP="000F69FB">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B5D4B6342EAB4E63B8BDB1156776B295"/>
          </w:placeholder>
          <w:text w:multiLine="1"/>
        </w:sdtPr>
        <w:sdtEndPr/>
        <w:sdtContent>
          <w:r w:rsidR="000027D1">
            <w:t>Principal Policy Adviser</w:t>
          </w:r>
        </w:sdtContent>
      </w:sdt>
    </w:p>
    <w:p w14:paraId="5837A1AA" w14:textId="2C326F4D" w:rsidR="009B6F95" w:rsidRDefault="00933DD4" w:rsidP="000F69FB">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425A900D7E884B1F9F17FA0290C47927"/>
          </w:placeholder>
          <w:text w:multiLine="1"/>
        </w:sdtPr>
        <w:sdtEndPr/>
        <w:sdtContent>
          <w:r w:rsidR="009B6F95" w:rsidRPr="00C803F3">
            <w:t xml:space="preserve">0207 </w:t>
          </w:r>
          <w:r w:rsidR="000027D1">
            <w:t>7664 3241</w:t>
          </w:r>
        </w:sdtContent>
      </w:sdt>
      <w:r w:rsidR="009B6F95" w:rsidRPr="00B5377C">
        <w:t xml:space="preserve"> </w:t>
      </w:r>
    </w:p>
    <w:p w14:paraId="5837A1AB" w14:textId="77C48F0C" w:rsidR="009B6F95" w:rsidRDefault="00933DD4" w:rsidP="00B84F31">
      <w:pPr>
        <w:pStyle w:val="Title3"/>
      </w:pPr>
      <w:sdt>
        <w:sdtPr>
          <w:rPr>
            <w:rStyle w:val="Style2"/>
          </w:rPr>
          <w:id w:val="614409820"/>
          <w:lock w:val="contentLocked"/>
          <w:placeholder>
            <w:docPart w:val="1E0CC31CDB354A1ABB229C915C28760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E605DA1C0F21468BA32999706CB74491"/>
          </w:placeholder>
          <w:text w:multiLine="1"/>
        </w:sdtPr>
        <w:sdtEndPr/>
        <w:sdtContent>
          <w:r w:rsidR="000027D1">
            <w:t>mark.norris</w:t>
          </w:r>
          <w:r w:rsidR="009B6F95" w:rsidRPr="00C803F3">
            <w:t>@local.gov.uk</w:t>
          </w:r>
        </w:sdtContent>
      </w:sdt>
    </w:p>
    <w:p w14:paraId="5837A1AC" w14:textId="77777777" w:rsidR="009B6F95" w:rsidRPr="00E8118A" w:rsidRDefault="009B6F95" w:rsidP="00B84F31">
      <w:pPr>
        <w:pStyle w:val="Title3"/>
      </w:pPr>
    </w:p>
    <w:p w14:paraId="5837A1AD" w14:textId="77777777" w:rsidR="009B6F95" w:rsidRPr="00C803F3" w:rsidRDefault="009B6F95" w:rsidP="00B84F31">
      <w:pPr>
        <w:pStyle w:val="Title3"/>
      </w:pPr>
      <w:r w:rsidRPr="00C803F3">
        <w:t xml:space="preserve"> </w:t>
      </w:r>
    </w:p>
    <w:p w14:paraId="5837A1AE" w14:textId="77777777" w:rsidR="009B6F95" w:rsidRPr="00C803F3" w:rsidRDefault="009B6F95"/>
    <w:p w14:paraId="5837A1AF" w14:textId="77777777" w:rsidR="009B6F95" w:rsidRPr="00C803F3" w:rsidRDefault="009B6F95"/>
    <w:p w14:paraId="5837A1B0" w14:textId="77777777" w:rsidR="009B6F95" w:rsidRPr="00C803F3" w:rsidRDefault="009B6F95"/>
    <w:p w14:paraId="5837A1B1" w14:textId="77777777" w:rsidR="009B6F95" w:rsidRPr="00C803F3" w:rsidRDefault="009B6F95"/>
    <w:p w14:paraId="1BC7A929" w14:textId="77777777" w:rsidR="001C6520" w:rsidRPr="00C803F3" w:rsidRDefault="00933DD4" w:rsidP="001C6520">
      <w:pPr>
        <w:pStyle w:val="Title1"/>
      </w:pPr>
      <w:sdt>
        <w:sdtPr>
          <w:alias w:val="Title"/>
          <w:tag w:val="Title"/>
          <w:id w:val="-1381009793"/>
          <w:placeholder>
            <w:docPart w:val="A7789906C0F4447CAA12524FBBB4F9A8"/>
          </w:placeholder>
          <w:text w:multiLine="1"/>
        </w:sdtPr>
        <w:sdtEndPr/>
        <w:sdtContent>
          <w:r w:rsidR="001C6520">
            <w:t xml:space="preserve">Fire Safety in High Rise Buildings – Update </w:t>
          </w:r>
        </w:sdtContent>
      </w:sdt>
    </w:p>
    <w:p w14:paraId="5837A1B4" w14:textId="254E11D1" w:rsidR="009B6F95" w:rsidRPr="00C803F3" w:rsidRDefault="001C6520" w:rsidP="001C6520">
      <w:pPr>
        <w:rPr>
          <w:rStyle w:val="ReportTemplate"/>
        </w:rPr>
      </w:pPr>
      <w:r>
        <w:rPr>
          <w:rStyle w:val="Style6"/>
        </w:rPr>
        <w:t xml:space="preserve"> </w:t>
      </w:r>
      <w:sdt>
        <w:sdtPr>
          <w:rPr>
            <w:rStyle w:val="Style6"/>
          </w:rPr>
          <w:alias w:val="Background"/>
          <w:tag w:val="Background"/>
          <w:id w:val="-1335600510"/>
          <w:placeholder>
            <w:docPart w:val="1444C70DB0544F7FA5791133FDBCBD91"/>
          </w:placeholder>
        </w:sdtPr>
        <w:sdtEndPr>
          <w:rPr>
            <w:rStyle w:val="Style6"/>
          </w:rPr>
        </w:sdtEndPr>
        <w:sdtContent>
          <w:r w:rsidR="009B6F95" w:rsidRPr="00301A51">
            <w:rPr>
              <w:rStyle w:val="Style6"/>
            </w:rPr>
            <w:t>Background</w:t>
          </w:r>
        </w:sdtContent>
      </w:sdt>
    </w:p>
    <w:p w14:paraId="5837A1B5" w14:textId="6821EDE3" w:rsidR="009B6F95" w:rsidRDefault="000027D1" w:rsidP="000027D1">
      <w:pPr>
        <w:pStyle w:val="ListParagraph"/>
        <w:rPr>
          <w:rStyle w:val="ReportTemplate"/>
        </w:rPr>
      </w:pPr>
      <w:r>
        <w:rPr>
          <w:rStyle w:val="ReportTemplate"/>
        </w:rPr>
        <w:t xml:space="preserve">Since the </w:t>
      </w:r>
      <w:r w:rsidR="004E1601">
        <w:rPr>
          <w:rStyle w:val="ReportTemplate"/>
        </w:rPr>
        <w:t xml:space="preserve">Board’s </w:t>
      </w:r>
      <w:r w:rsidR="00164C85">
        <w:rPr>
          <w:rStyle w:val="ReportTemplate"/>
        </w:rPr>
        <w:t>last</w:t>
      </w:r>
      <w:r>
        <w:rPr>
          <w:rStyle w:val="ReportTemplate"/>
        </w:rPr>
        <w:t xml:space="preserve"> meeting there have been a number of announcements by the Ministry of Housing, Communities and Local Government </w:t>
      </w:r>
      <w:r w:rsidR="004E1601">
        <w:rPr>
          <w:rStyle w:val="ReportTemplate"/>
        </w:rPr>
        <w:t xml:space="preserve">(MHCLG) </w:t>
      </w:r>
      <w:r>
        <w:rPr>
          <w:rStyle w:val="ReportTemplate"/>
        </w:rPr>
        <w:t>related to its building safety programme, including the</w:t>
      </w:r>
      <w:r w:rsidR="004E1601">
        <w:rPr>
          <w:rStyle w:val="ReportTemplate"/>
        </w:rPr>
        <w:t xml:space="preserve"> announcement of funding to replace </w:t>
      </w:r>
      <w:r w:rsidR="006A4D63">
        <w:rPr>
          <w:rStyle w:val="ReportTemplate"/>
        </w:rPr>
        <w:t xml:space="preserve">Aluminium Composite Material </w:t>
      </w:r>
      <w:r w:rsidR="004E1601">
        <w:rPr>
          <w:rStyle w:val="ReportTemplate"/>
        </w:rPr>
        <w:t xml:space="preserve">(ACM) </w:t>
      </w:r>
      <w:r w:rsidR="006A4D63">
        <w:rPr>
          <w:rStyle w:val="ReportTemplate"/>
        </w:rPr>
        <w:t>cladding</w:t>
      </w:r>
      <w:r w:rsidR="004E1601">
        <w:rPr>
          <w:rStyle w:val="ReportTemplate"/>
        </w:rPr>
        <w:t xml:space="preserve"> on private high-rise residential buildings</w:t>
      </w:r>
      <w:r w:rsidR="006A4D63">
        <w:rPr>
          <w:rStyle w:val="ReportTemplate"/>
        </w:rPr>
        <w:t>.</w:t>
      </w:r>
      <w:r>
        <w:rPr>
          <w:rStyle w:val="ReportTemplate"/>
        </w:rPr>
        <w:t xml:space="preserve"> The LGA continues to work across a range of strands related to the building safety programme and this report summarises this work. </w:t>
      </w:r>
    </w:p>
    <w:p w14:paraId="3C14F9B2" w14:textId="77777777" w:rsidR="00164C85" w:rsidRDefault="00164C85" w:rsidP="00164C85">
      <w:pPr>
        <w:pStyle w:val="ListParagraph"/>
        <w:numPr>
          <w:ilvl w:val="0"/>
          <w:numId w:val="0"/>
        </w:numPr>
        <w:rPr>
          <w:rStyle w:val="ReportTemplate"/>
        </w:rPr>
      </w:pPr>
    </w:p>
    <w:p w14:paraId="74448AFE" w14:textId="0BBC015A" w:rsidR="00164C85" w:rsidRPr="00035328" w:rsidRDefault="00164C85" w:rsidP="00164C85">
      <w:pPr>
        <w:pStyle w:val="ListParagraph"/>
        <w:numPr>
          <w:ilvl w:val="0"/>
          <w:numId w:val="0"/>
        </w:numPr>
        <w:rPr>
          <w:rStyle w:val="ReportTemplate"/>
          <w:b/>
        </w:rPr>
      </w:pPr>
      <w:r w:rsidRPr="00035328">
        <w:rPr>
          <w:rStyle w:val="ReportTemplate"/>
          <w:b/>
        </w:rPr>
        <w:t>Social housing high-rise buildings</w:t>
      </w:r>
    </w:p>
    <w:p w14:paraId="0495297D" w14:textId="77777777" w:rsidR="00164C85" w:rsidRDefault="00164C85" w:rsidP="00164C85">
      <w:pPr>
        <w:pStyle w:val="ListParagraph"/>
        <w:numPr>
          <w:ilvl w:val="0"/>
          <w:numId w:val="0"/>
        </w:numPr>
        <w:ind w:left="360"/>
        <w:rPr>
          <w:rStyle w:val="ReportTemplate"/>
        </w:rPr>
      </w:pPr>
    </w:p>
    <w:p w14:paraId="69655395" w14:textId="77777777" w:rsidR="00164C85" w:rsidRPr="00441FC6" w:rsidRDefault="00164C85" w:rsidP="00164C85">
      <w:pPr>
        <w:pStyle w:val="ListParagraph"/>
        <w:numPr>
          <w:ilvl w:val="0"/>
          <w:numId w:val="0"/>
        </w:numPr>
        <w:rPr>
          <w:rStyle w:val="ReportTemplate"/>
          <w:i/>
        </w:rPr>
      </w:pPr>
      <w:r w:rsidRPr="00441FC6">
        <w:rPr>
          <w:rStyle w:val="ReportTemplate"/>
          <w:i/>
        </w:rPr>
        <w:t>Progress in remediation</w:t>
      </w:r>
    </w:p>
    <w:p w14:paraId="6F447DA7" w14:textId="77777777" w:rsidR="00164C85" w:rsidRDefault="00164C85" w:rsidP="00164C85">
      <w:pPr>
        <w:pStyle w:val="ListParagraph"/>
        <w:numPr>
          <w:ilvl w:val="0"/>
          <w:numId w:val="0"/>
        </w:numPr>
        <w:ind w:left="360"/>
        <w:rPr>
          <w:rStyle w:val="ReportTemplate"/>
        </w:rPr>
      </w:pPr>
    </w:p>
    <w:p w14:paraId="3195598B" w14:textId="2DBA88E1" w:rsidR="00164C85" w:rsidRDefault="00164C85" w:rsidP="00164C85">
      <w:pPr>
        <w:pStyle w:val="ListParagraph"/>
        <w:rPr>
          <w:rStyle w:val="ReportTemplate"/>
        </w:rPr>
      </w:pPr>
      <w:r>
        <w:rPr>
          <w:rStyle w:val="ReportTemplate"/>
        </w:rPr>
        <w:t xml:space="preserve">Progress continues to be made in carrying out remediation to the </w:t>
      </w:r>
      <w:r w:rsidR="00EE766F">
        <w:rPr>
          <w:rStyle w:val="ReportTemplate"/>
        </w:rPr>
        <w:t>158 social sector residential</w:t>
      </w:r>
      <w:r>
        <w:rPr>
          <w:rStyle w:val="ReportTemplate"/>
        </w:rPr>
        <w:t xml:space="preserve"> blocks with combinations of </w:t>
      </w:r>
      <w:r w:rsidR="004E1601">
        <w:rPr>
          <w:rStyle w:val="ReportTemplate"/>
        </w:rPr>
        <w:t>ACM</w:t>
      </w:r>
      <w:r>
        <w:rPr>
          <w:rStyle w:val="ReportTemplate"/>
        </w:rPr>
        <w:t xml:space="preserve"> cladding and insulation that have been found not to meet the building regulation standards. </w:t>
      </w:r>
    </w:p>
    <w:p w14:paraId="4998F64C" w14:textId="77777777" w:rsidR="00164C85" w:rsidRDefault="00164C85" w:rsidP="00164C85">
      <w:pPr>
        <w:pStyle w:val="ListParagraph"/>
        <w:numPr>
          <w:ilvl w:val="0"/>
          <w:numId w:val="0"/>
        </w:numPr>
        <w:ind w:left="360"/>
        <w:rPr>
          <w:rStyle w:val="ReportTemplate"/>
        </w:rPr>
      </w:pPr>
    </w:p>
    <w:p w14:paraId="0C2DA26C" w14:textId="2FE7B9CA" w:rsidR="00164C85" w:rsidRDefault="00164C85" w:rsidP="00164C85">
      <w:pPr>
        <w:pStyle w:val="ListParagraph"/>
        <w:rPr>
          <w:rStyle w:val="ReportTemplate"/>
        </w:rPr>
      </w:pPr>
      <w:r>
        <w:rPr>
          <w:rStyle w:val="ReportTemplate"/>
        </w:rPr>
        <w:t xml:space="preserve">The statistics published by MHCLG on </w:t>
      </w:r>
      <w:r w:rsidR="00EE766F">
        <w:rPr>
          <w:rStyle w:val="ReportTemplate"/>
        </w:rPr>
        <w:t>9 May</w:t>
      </w:r>
      <w:r>
        <w:rPr>
          <w:rStyle w:val="ReportTemplate"/>
        </w:rPr>
        <w:t xml:space="preserve"> show that</w:t>
      </w:r>
      <w:r w:rsidR="00A27AD5">
        <w:rPr>
          <w:rStyle w:val="ReportTemplate"/>
        </w:rPr>
        <w:t xml:space="preserve">, as of </w:t>
      </w:r>
      <w:r w:rsidR="00EE766F">
        <w:rPr>
          <w:rStyle w:val="ReportTemplate"/>
        </w:rPr>
        <w:t>30 April</w:t>
      </w:r>
      <w:r w:rsidR="00A27AD5">
        <w:rPr>
          <w:rStyle w:val="ReportTemplate"/>
        </w:rPr>
        <w:t>,</w:t>
      </w:r>
      <w:r>
        <w:rPr>
          <w:rStyle w:val="ReportTemplate"/>
        </w:rPr>
        <w:t xml:space="preserve"> remediation has </w:t>
      </w:r>
      <w:r w:rsidR="00EE766F">
        <w:rPr>
          <w:rStyle w:val="ReportTemplate"/>
        </w:rPr>
        <w:t>finished on 50 of these blocks. Of those which have not yet been remediated, work has started on 87 of these blocks, and a further 21 have plans in place.</w:t>
      </w:r>
      <w:r w:rsidR="0051129F">
        <w:rPr>
          <w:rStyle w:val="ReportTemplate"/>
        </w:rPr>
        <w:t xml:space="preserve"> Funding for the remediation of 144 of these 158 buildings is provided from the government’s social sector ACM cladding removal fund. Remedial works for the remaining 14 buildings are being funded through existing funds and litigation action.</w:t>
      </w:r>
    </w:p>
    <w:p w14:paraId="4DBCB06C" w14:textId="77777777" w:rsidR="00164C85" w:rsidRDefault="00164C85" w:rsidP="00164C85">
      <w:pPr>
        <w:pStyle w:val="ListParagraph"/>
        <w:numPr>
          <w:ilvl w:val="0"/>
          <w:numId w:val="0"/>
        </w:numPr>
        <w:ind w:left="360"/>
        <w:rPr>
          <w:rStyle w:val="ReportTemplate"/>
        </w:rPr>
      </w:pPr>
    </w:p>
    <w:p w14:paraId="07DD74D8" w14:textId="72B3EC9C" w:rsidR="00164C85" w:rsidRDefault="00240D0C" w:rsidP="005D227F">
      <w:pPr>
        <w:pStyle w:val="ListParagraph"/>
        <w:rPr>
          <w:rStyle w:val="ReportTemplate"/>
        </w:rPr>
      </w:pPr>
      <w:r>
        <w:rPr>
          <w:rStyle w:val="ReportTemplate"/>
        </w:rPr>
        <w:t>At the previous meeting, members were informed about the ongoing development of the LGA’s new building safety knowledge hub:</w:t>
      </w:r>
      <w:r w:rsidR="005D227F">
        <w:rPr>
          <w:rStyle w:val="ReportTemplate"/>
        </w:rPr>
        <w:t xml:space="preserve"> an online platform, jointly hosted by the LGA and the N</w:t>
      </w:r>
      <w:r w:rsidR="004E1601">
        <w:rPr>
          <w:rStyle w:val="ReportTemplate"/>
        </w:rPr>
        <w:t xml:space="preserve">ational </w:t>
      </w:r>
      <w:r w:rsidR="005D227F">
        <w:rPr>
          <w:rStyle w:val="ReportTemplate"/>
        </w:rPr>
        <w:t>H</w:t>
      </w:r>
      <w:r w:rsidR="004E1601">
        <w:rPr>
          <w:rStyle w:val="ReportTemplate"/>
        </w:rPr>
        <w:t xml:space="preserve">ousing </w:t>
      </w:r>
      <w:r w:rsidR="005D227F">
        <w:rPr>
          <w:rStyle w:val="ReportTemplate"/>
        </w:rPr>
        <w:t>F</w:t>
      </w:r>
      <w:r w:rsidR="004E1601">
        <w:rPr>
          <w:rStyle w:val="ReportTemplate"/>
        </w:rPr>
        <w:t>ederation</w:t>
      </w:r>
      <w:r w:rsidR="005D227F">
        <w:rPr>
          <w:rStyle w:val="ReportTemplate"/>
        </w:rPr>
        <w:t xml:space="preserve">, which provides social landlord </w:t>
      </w:r>
      <w:r>
        <w:rPr>
          <w:rStyle w:val="ReportTemplate"/>
        </w:rPr>
        <w:t>officers</w:t>
      </w:r>
      <w:r w:rsidR="005D227F">
        <w:rPr>
          <w:rStyle w:val="ReportTemplate"/>
        </w:rPr>
        <w:t xml:space="preserve"> with the latest updates on the Government’s building safety programme, and enables them to share best practice and learn from one another’s experience.</w:t>
      </w:r>
      <w:r>
        <w:rPr>
          <w:rStyle w:val="ReportTemplate"/>
        </w:rPr>
        <w:t xml:space="preserve"> This hub has now been launched, </w:t>
      </w:r>
      <w:r w:rsidR="007C38DC">
        <w:rPr>
          <w:rStyle w:val="ReportTemplate"/>
        </w:rPr>
        <w:t>and</w:t>
      </w:r>
      <w:r>
        <w:rPr>
          <w:rStyle w:val="ReportTemplate"/>
        </w:rPr>
        <w:t xml:space="preserve"> 60 </w:t>
      </w:r>
      <w:r w:rsidR="007C38DC">
        <w:rPr>
          <w:rStyle w:val="ReportTemplate"/>
        </w:rPr>
        <w:t>officers from local authorities and housing associations across the country have joined.</w:t>
      </w:r>
      <w:r>
        <w:rPr>
          <w:rStyle w:val="ReportTemplate"/>
        </w:rPr>
        <w:t xml:space="preserve"> </w:t>
      </w:r>
    </w:p>
    <w:p w14:paraId="648A3F8A" w14:textId="77777777" w:rsidR="005D227F" w:rsidRDefault="005D227F" w:rsidP="00164C85">
      <w:pPr>
        <w:pStyle w:val="ListParagraph"/>
        <w:numPr>
          <w:ilvl w:val="0"/>
          <w:numId w:val="0"/>
        </w:numPr>
        <w:rPr>
          <w:rStyle w:val="ReportTemplate"/>
          <w:b/>
        </w:rPr>
      </w:pPr>
    </w:p>
    <w:p w14:paraId="64D58B93" w14:textId="77777777" w:rsidR="00164C85" w:rsidRPr="00035328" w:rsidRDefault="00164C85" w:rsidP="00164C85">
      <w:pPr>
        <w:pStyle w:val="ListParagraph"/>
        <w:numPr>
          <w:ilvl w:val="0"/>
          <w:numId w:val="0"/>
        </w:numPr>
        <w:rPr>
          <w:rStyle w:val="ReportTemplate"/>
          <w:b/>
        </w:rPr>
      </w:pPr>
      <w:r w:rsidRPr="00035328">
        <w:rPr>
          <w:rStyle w:val="ReportTemplate"/>
          <w:b/>
        </w:rPr>
        <w:t>Private high rise buildings</w:t>
      </w:r>
    </w:p>
    <w:p w14:paraId="6F586E7A" w14:textId="77777777" w:rsidR="00164C85" w:rsidRDefault="00164C85" w:rsidP="00164C85">
      <w:pPr>
        <w:pStyle w:val="ListParagraph"/>
        <w:numPr>
          <w:ilvl w:val="0"/>
          <w:numId w:val="0"/>
        </w:numPr>
        <w:ind w:left="360"/>
        <w:rPr>
          <w:rStyle w:val="ReportTemplate"/>
        </w:rPr>
      </w:pPr>
    </w:p>
    <w:p w14:paraId="2E9323A0" w14:textId="77777777" w:rsidR="00164C85" w:rsidRPr="00441FC6" w:rsidRDefault="00164C85" w:rsidP="00164C85">
      <w:pPr>
        <w:pStyle w:val="ListParagraph"/>
        <w:numPr>
          <w:ilvl w:val="0"/>
          <w:numId w:val="0"/>
        </w:numPr>
        <w:rPr>
          <w:rStyle w:val="ReportTemplate"/>
          <w:i/>
        </w:rPr>
      </w:pPr>
      <w:r w:rsidRPr="00441FC6">
        <w:rPr>
          <w:rStyle w:val="ReportTemplate"/>
          <w:i/>
        </w:rPr>
        <w:t>Progress in remediation</w:t>
      </w:r>
    </w:p>
    <w:p w14:paraId="5DCA7AC7" w14:textId="77777777" w:rsidR="00164C85" w:rsidRDefault="00164C85" w:rsidP="00164C85">
      <w:pPr>
        <w:pStyle w:val="ListParagraph"/>
        <w:numPr>
          <w:ilvl w:val="0"/>
          <w:numId w:val="0"/>
        </w:numPr>
        <w:ind w:left="360"/>
        <w:rPr>
          <w:rStyle w:val="ReportTemplate"/>
        </w:rPr>
      </w:pPr>
    </w:p>
    <w:p w14:paraId="25E86256" w14:textId="664B9AF8" w:rsidR="00164C85" w:rsidRDefault="00164C85" w:rsidP="00AE7AC0">
      <w:pPr>
        <w:pStyle w:val="ListParagraph"/>
        <w:rPr>
          <w:rStyle w:val="ReportTemplate"/>
        </w:rPr>
      </w:pPr>
      <w:r>
        <w:rPr>
          <w:rStyle w:val="ReportTemplate"/>
        </w:rPr>
        <w:t>The latest statistics from MHCLG show</w:t>
      </w:r>
      <w:r w:rsidR="007E015C">
        <w:rPr>
          <w:rStyle w:val="ReportTemplate"/>
        </w:rPr>
        <w:t xml:space="preserve"> that</w:t>
      </w:r>
      <w:r>
        <w:rPr>
          <w:rStyle w:val="ReportTemplate"/>
        </w:rPr>
        <w:t xml:space="preserve"> remediation work has</w:t>
      </w:r>
      <w:r w:rsidR="002F0285">
        <w:rPr>
          <w:rStyle w:val="ReportTemplate"/>
        </w:rPr>
        <w:t xml:space="preserve"> been completed on </w:t>
      </w:r>
      <w:r w:rsidR="00C8042E">
        <w:rPr>
          <w:rStyle w:val="ReportTemplate"/>
        </w:rPr>
        <w:t>11</w:t>
      </w:r>
      <w:r w:rsidR="002F0285">
        <w:rPr>
          <w:rStyle w:val="ReportTemplate"/>
        </w:rPr>
        <w:t xml:space="preserve"> high-rise</w:t>
      </w:r>
      <w:r w:rsidR="00C8042E">
        <w:rPr>
          <w:rStyle w:val="ReportTemplate"/>
        </w:rPr>
        <w:t xml:space="preserve">, private residential buildings. </w:t>
      </w:r>
      <w:r w:rsidR="002F0285">
        <w:rPr>
          <w:rStyle w:val="ReportTemplate"/>
        </w:rPr>
        <w:t xml:space="preserve">A further </w:t>
      </w:r>
      <w:r w:rsidR="00C8042E">
        <w:rPr>
          <w:rStyle w:val="ReportTemplate"/>
        </w:rPr>
        <w:t>164</w:t>
      </w:r>
      <w:r w:rsidR="002F0285">
        <w:rPr>
          <w:rStyle w:val="ReportTemplate"/>
        </w:rPr>
        <w:t xml:space="preserve"> buildings are yet to be remediated; of these, 16 have </w:t>
      </w:r>
      <w:r>
        <w:rPr>
          <w:rStyle w:val="ReportTemplate"/>
        </w:rPr>
        <w:t xml:space="preserve">begun </w:t>
      </w:r>
      <w:r w:rsidR="002F0285">
        <w:rPr>
          <w:rStyle w:val="ReportTemplate"/>
        </w:rPr>
        <w:t xml:space="preserve">remediation, </w:t>
      </w:r>
      <w:r w:rsidR="00C8042E">
        <w:rPr>
          <w:rStyle w:val="ReportTemplate"/>
        </w:rPr>
        <w:t>78</w:t>
      </w:r>
      <w:r w:rsidR="002F0285">
        <w:rPr>
          <w:rStyle w:val="ReportTemplate"/>
        </w:rPr>
        <w:t xml:space="preserve"> have a plan in place, 3</w:t>
      </w:r>
      <w:r w:rsidR="00C8042E">
        <w:rPr>
          <w:rStyle w:val="ReportTemplate"/>
        </w:rPr>
        <w:t>8</w:t>
      </w:r>
      <w:r w:rsidR="002F0285">
        <w:rPr>
          <w:rStyle w:val="ReportTemplate"/>
        </w:rPr>
        <w:t xml:space="preserve"> have plans in development, and </w:t>
      </w:r>
      <w:r w:rsidR="00C8042E">
        <w:rPr>
          <w:rStyle w:val="ReportTemplate"/>
        </w:rPr>
        <w:t>32</w:t>
      </w:r>
      <w:r w:rsidR="002F0285">
        <w:rPr>
          <w:rStyle w:val="ReportTemplate"/>
        </w:rPr>
        <w:t xml:space="preserve"> buildings remain with unclear remediation plans.  There are still </w:t>
      </w:r>
      <w:r w:rsidR="00C8042E">
        <w:rPr>
          <w:rStyle w:val="ReportTemplate"/>
        </w:rPr>
        <w:lastRenderedPageBreak/>
        <w:t>seven</w:t>
      </w:r>
      <w:r w:rsidR="002F0285">
        <w:rPr>
          <w:rStyle w:val="ReportTemplate"/>
        </w:rPr>
        <w:t xml:space="preserve"> buildings where the cladding status is yet to be confirmed, despite enforcement efforts by local authorities.</w:t>
      </w:r>
      <w:r>
        <w:rPr>
          <w:rStyle w:val="ReportTemplate"/>
        </w:rPr>
        <w:t xml:space="preserve"> </w:t>
      </w:r>
    </w:p>
    <w:p w14:paraId="59E693EB" w14:textId="77777777" w:rsidR="00AE7AC0" w:rsidRDefault="00AE7AC0" w:rsidP="00AE7AC0">
      <w:pPr>
        <w:pStyle w:val="ListParagraph"/>
        <w:numPr>
          <w:ilvl w:val="0"/>
          <w:numId w:val="0"/>
        </w:numPr>
        <w:ind w:left="360"/>
        <w:rPr>
          <w:rStyle w:val="ReportTemplate"/>
        </w:rPr>
      </w:pPr>
    </w:p>
    <w:p w14:paraId="5F1135BD" w14:textId="77777777" w:rsidR="00164C85" w:rsidRPr="00441FC6" w:rsidRDefault="00164C85" w:rsidP="00164C85">
      <w:pPr>
        <w:pStyle w:val="ListParagraph"/>
        <w:numPr>
          <w:ilvl w:val="0"/>
          <w:numId w:val="0"/>
        </w:numPr>
        <w:rPr>
          <w:rStyle w:val="ReportTemplate"/>
          <w:i/>
        </w:rPr>
      </w:pPr>
      <w:r w:rsidRPr="00441FC6">
        <w:rPr>
          <w:rStyle w:val="ReportTemplate"/>
          <w:i/>
        </w:rPr>
        <w:t>Joint Inspection Team (JIT)</w:t>
      </w:r>
    </w:p>
    <w:p w14:paraId="32476BDA" w14:textId="77777777" w:rsidR="00164C85" w:rsidRDefault="00164C85" w:rsidP="00164C85">
      <w:pPr>
        <w:pStyle w:val="ListParagraph"/>
        <w:numPr>
          <w:ilvl w:val="0"/>
          <w:numId w:val="0"/>
        </w:numPr>
        <w:ind w:left="360"/>
        <w:rPr>
          <w:rStyle w:val="ReportTemplate"/>
        </w:rPr>
      </w:pPr>
    </w:p>
    <w:p w14:paraId="79015C04" w14:textId="5200365F" w:rsidR="00164C85" w:rsidRDefault="00164C85" w:rsidP="00164C85">
      <w:pPr>
        <w:pStyle w:val="ListParagraph"/>
        <w:rPr>
          <w:rStyle w:val="ReportTemplate"/>
        </w:rPr>
      </w:pPr>
      <w:r>
        <w:rPr>
          <w:rStyle w:val="ReportTemplate"/>
        </w:rPr>
        <w:t xml:space="preserve">As members will recall from updates to previous meetings the private sector remediation taskforce established by MHCLG agreed plans for setting up the JIT. </w:t>
      </w:r>
      <w:r w:rsidR="007B5109">
        <w:rPr>
          <w:rStyle w:val="ReportTemplate"/>
        </w:rPr>
        <w:t>We have now agreed the professional indemni</w:t>
      </w:r>
      <w:r w:rsidR="004E1601">
        <w:rPr>
          <w:rStyle w:val="ReportTemplate"/>
        </w:rPr>
        <w:t>ty for the team with the government, are finalising arrangements for this to be put in place</w:t>
      </w:r>
      <w:r w:rsidR="007B5109">
        <w:rPr>
          <w:rStyle w:val="ReportTemplate"/>
        </w:rPr>
        <w:t>, and have successfully appointed all team members. Training for the team is underway, alongside i</w:t>
      </w:r>
      <w:r w:rsidR="00A454A5">
        <w:rPr>
          <w:rStyle w:val="ReportTemplate"/>
        </w:rPr>
        <w:t xml:space="preserve">nitial conversations with local authorities </w:t>
      </w:r>
      <w:r w:rsidR="009E1AFC">
        <w:rPr>
          <w:rStyle w:val="ReportTemplate"/>
        </w:rPr>
        <w:t xml:space="preserve">to understand the </w:t>
      </w:r>
      <w:r w:rsidR="003E48B4">
        <w:rPr>
          <w:rStyle w:val="ReportTemplate"/>
        </w:rPr>
        <w:t xml:space="preserve">scale and </w:t>
      </w:r>
      <w:r w:rsidR="009E1AFC">
        <w:rPr>
          <w:rStyle w:val="ReportTemplate"/>
        </w:rPr>
        <w:t>nature of the issues</w:t>
      </w:r>
      <w:r w:rsidR="007B5109">
        <w:rPr>
          <w:rStyle w:val="ReportTemplate"/>
        </w:rPr>
        <w:t>.</w:t>
      </w:r>
    </w:p>
    <w:p w14:paraId="408BB09A" w14:textId="77777777" w:rsidR="00982717" w:rsidRDefault="00982717" w:rsidP="00982717">
      <w:pPr>
        <w:ind w:left="0" w:firstLine="0"/>
        <w:rPr>
          <w:rStyle w:val="ReportTemplate"/>
          <w:b/>
        </w:rPr>
      </w:pPr>
      <w:r>
        <w:rPr>
          <w:rStyle w:val="ReportTemplate"/>
          <w:b/>
        </w:rPr>
        <w:t>Leaseholder costs</w:t>
      </w:r>
    </w:p>
    <w:p w14:paraId="4A02EC8B" w14:textId="504DDD83" w:rsidR="00982717" w:rsidRDefault="00982717" w:rsidP="00982717">
      <w:pPr>
        <w:pStyle w:val="ListParagraph"/>
        <w:rPr>
          <w:rStyle w:val="ReportTemplate"/>
        </w:rPr>
      </w:pPr>
      <w:r>
        <w:rPr>
          <w:rStyle w:val="ReportTemplate"/>
        </w:rPr>
        <w:t>Members will be aware of an increasing number of cases in which leaseholders in privately owned high-rise residential buildings are facing liability for the costs of ACM remediation. The LGA expressed concerns about the potential impact on leaseholders. This issue was also likely to have delayed progress on private sector remediation to stall, as further enforcement action from councils risked costs passing onto leaseholders.</w:t>
      </w:r>
    </w:p>
    <w:p w14:paraId="5637D523" w14:textId="77777777" w:rsidR="00982717" w:rsidRDefault="00982717" w:rsidP="00982717">
      <w:pPr>
        <w:pStyle w:val="ListParagraph"/>
        <w:numPr>
          <w:ilvl w:val="0"/>
          <w:numId w:val="0"/>
        </w:numPr>
        <w:ind w:left="360"/>
        <w:rPr>
          <w:rStyle w:val="ReportTemplate"/>
        </w:rPr>
      </w:pPr>
    </w:p>
    <w:p w14:paraId="2FF47589" w14:textId="04DDDEF8" w:rsidR="00982717" w:rsidRDefault="00982717" w:rsidP="00982717">
      <w:pPr>
        <w:pStyle w:val="ListParagraph"/>
        <w:rPr>
          <w:rStyle w:val="ReportTemplate"/>
        </w:rPr>
      </w:pPr>
      <w:r>
        <w:rPr>
          <w:rStyle w:val="ReportTemplate"/>
        </w:rPr>
        <w:t xml:space="preserve">Following successful lobbying by the LGA (including through the Inside Housing campaign, </w:t>
      </w:r>
      <w:r>
        <w:rPr>
          <w:rStyle w:val="ReportTemplate"/>
          <w:i/>
        </w:rPr>
        <w:t xml:space="preserve">End our cladding scandal), </w:t>
      </w:r>
      <w:r>
        <w:rPr>
          <w:rStyle w:val="ReportTemplate"/>
        </w:rPr>
        <w:t>the Government has now agreed to fully fund the costs of remediation on private sector residential buildings, in order to prevent the cost burden falling to leaseholders. The Government has also stated its intention to recoup the costs of remediation from building owners at a later date.</w:t>
      </w:r>
    </w:p>
    <w:p w14:paraId="5ACCE216" w14:textId="77777777" w:rsidR="009C3FF0" w:rsidRDefault="009C3FF0" w:rsidP="009C3FF0">
      <w:pPr>
        <w:pStyle w:val="ListParagraph"/>
        <w:numPr>
          <w:ilvl w:val="0"/>
          <w:numId w:val="0"/>
        </w:numPr>
        <w:ind w:left="360"/>
        <w:rPr>
          <w:rStyle w:val="ReportTemplate"/>
        </w:rPr>
      </w:pPr>
    </w:p>
    <w:p w14:paraId="1AFD4AED" w14:textId="73FC7503" w:rsidR="009C3FF0" w:rsidRDefault="009C3FF0" w:rsidP="00982717">
      <w:pPr>
        <w:pStyle w:val="ListParagraph"/>
        <w:rPr>
          <w:rStyle w:val="ReportTemplate"/>
        </w:rPr>
      </w:pPr>
      <w:r>
        <w:rPr>
          <w:rStyle w:val="ReportTemplate"/>
        </w:rPr>
        <w:t>The costs are e</w:t>
      </w:r>
      <w:r w:rsidR="0039605E">
        <w:rPr>
          <w:rStyle w:val="ReportTemplate"/>
        </w:rPr>
        <w:t>stimated to be approximately £20</w:t>
      </w:r>
      <w:r>
        <w:rPr>
          <w:rStyle w:val="ReportTemplate"/>
        </w:rPr>
        <w:t>0 million. This will cover almost all high-rise buildings yet to be remediated, apart from those where building owners’ warranty claims have been successful. The LGA is also aware of a small number of cases where local authority-owned blocks financed by Private Finance Initiative arrangements will not be covered by the new funding offer</w:t>
      </w:r>
      <w:r w:rsidR="00A52E8A">
        <w:rPr>
          <w:rStyle w:val="ReportTemplate"/>
        </w:rPr>
        <w:t xml:space="preserve">. </w:t>
      </w:r>
    </w:p>
    <w:p w14:paraId="0ADFF14C" w14:textId="77777777" w:rsidR="00181DD7" w:rsidRDefault="00181DD7" w:rsidP="00164C85">
      <w:pPr>
        <w:pStyle w:val="ListParagraph"/>
        <w:numPr>
          <w:ilvl w:val="0"/>
          <w:numId w:val="0"/>
        </w:numPr>
        <w:rPr>
          <w:rStyle w:val="ReportTemplate"/>
          <w:b/>
        </w:rPr>
      </w:pPr>
    </w:p>
    <w:p w14:paraId="57DEA3F8" w14:textId="6E6AB20D" w:rsidR="00164C85" w:rsidRDefault="000220FA" w:rsidP="00164C85">
      <w:pPr>
        <w:pStyle w:val="ListParagraph"/>
        <w:numPr>
          <w:ilvl w:val="0"/>
          <w:numId w:val="0"/>
        </w:numPr>
        <w:rPr>
          <w:rStyle w:val="ReportTemplate"/>
          <w:b/>
        </w:rPr>
      </w:pPr>
      <w:r>
        <w:rPr>
          <w:rStyle w:val="ReportTemplate"/>
          <w:b/>
        </w:rPr>
        <w:t xml:space="preserve">Non-Aluminium Composite Material Cladding </w:t>
      </w:r>
    </w:p>
    <w:p w14:paraId="242FE429" w14:textId="77777777" w:rsidR="00012F7D" w:rsidRPr="00181DD7" w:rsidRDefault="00012F7D" w:rsidP="00164C85">
      <w:pPr>
        <w:pStyle w:val="ListParagraph"/>
        <w:numPr>
          <w:ilvl w:val="0"/>
          <w:numId w:val="0"/>
        </w:numPr>
        <w:rPr>
          <w:rStyle w:val="ReportTemplate"/>
          <w:b/>
        </w:rPr>
      </w:pPr>
    </w:p>
    <w:p w14:paraId="134533BE" w14:textId="36C64FAA" w:rsidR="00164C85" w:rsidRDefault="000463CB" w:rsidP="00012F7D">
      <w:pPr>
        <w:pStyle w:val="ListParagraph"/>
        <w:rPr>
          <w:rStyle w:val="ReportTemplate"/>
        </w:rPr>
      </w:pPr>
      <w:r>
        <w:rPr>
          <w:rStyle w:val="ReportTemplate"/>
        </w:rPr>
        <w:t xml:space="preserve">The LGA has been in discussions with the Ministry since 2017 about the need to </w:t>
      </w:r>
      <w:r w:rsidR="006476C6">
        <w:rPr>
          <w:rStyle w:val="ReportTemplate"/>
        </w:rPr>
        <w:t xml:space="preserve">gather information on non-ACM cladding. </w:t>
      </w:r>
      <w:r w:rsidR="001C0F6C">
        <w:rPr>
          <w:rStyle w:val="ReportTemplate"/>
        </w:rPr>
        <w:t>In particular, we suggested that the survey of private high-rise residential buildings conducted by councils to identify which had ACM cladding should also include questions on other types of cladding.</w:t>
      </w:r>
    </w:p>
    <w:p w14:paraId="2299A331" w14:textId="77777777" w:rsidR="001C0F6C" w:rsidRDefault="001C0F6C" w:rsidP="001C0F6C">
      <w:pPr>
        <w:pStyle w:val="ListParagraph"/>
        <w:numPr>
          <w:ilvl w:val="0"/>
          <w:numId w:val="0"/>
        </w:numPr>
        <w:ind w:left="360"/>
        <w:rPr>
          <w:rStyle w:val="ReportTemplate"/>
        </w:rPr>
      </w:pPr>
    </w:p>
    <w:p w14:paraId="32B3CCD8" w14:textId="11F88644" w:rsidR="001C0F6C" w:rsidRDefault="00182430" w:rsidP="00012F7D">
      <w:pPr>
        <w:pStyle w:val="ListParagraph"/>
        <w:rPr>
          <w:rStyle w:val="ReportTemplate"/>
        </w:rPr>
      </w:pPr>
      <w:r>
        <w:rPr>
          <w:rStyle w:val="ReportTemplate"/>
        </w:rPr>
        <w:t>Following successful lobbying by the LGA</w:t>
      </w:r>
      <w:r w:rsidR="00EC400B">
        <w:rPr>
          <w:rStyle w:val="ReportTemplate"/>
        </w:rPr>
        <w:t xml:space="preserve">, </w:t>
      </w:r>
      <w:r w:rsidR="001C0F6C">
        <w:rPr>
          <w:rStyle w:val="ReportTemplate"/>
        </w:rPr>
        <w:t xml:space="preserve">MHCLG have now </w:t>
      </w:r>
      <w:r w:rsidR="00B36CC1">
        <w:rPr>
          <w:rStyle w:val="ReportTemplate"/>
        </w:rPr>
        <w:t xml:space="preserve">formally </w:t>
      </w:r>
      <w:r w:rsidR="001C0F6C">
        <w:rPr>
          <w:rStyle w:val="ReportTemplate"/>
        </w:rPr>
        <w:t>announced</w:t>
      </w:r>
      <w:r w:rsidR="00B36CC1">
        <w:rPr>
          <w:rStyle w:val="ReportTemplate"/>
        </w:rPr>
        <w:t xml:space="preserve">, through a </w:t>
      </w:r>
      <w:hyperlink r:id="rId10" w:history="1">
        <w:r w:rsidR="00B36CC1" w:rsidRPr="000B6589">
          <w:rPr>
            <w:rStyle w:val="Hyperlink"/>
          </w:rPr>
          <w:t>Written Minis</w:t>
        </w:r>
        <w:r w:rsidRPr="000B6589">
          <w:rPr>
            <w:rStyle w:val="Hyperlink"/>
          </w:rPr>
          <w:t>terial Statement made on 1 May</w:t>
        </w:r>
      </w:hyperlink>
      <w:r>
        <w:rPr>
          <w:rStyle w:val="ReportTemplate"/>
        </w:rPr>
        <w:t xml:space="preserve">, </w:t>
      </w:r>
      <w:r w:rsidR="00B36CC1">
        <w:rPr>
          <w:rStyle w:val="ReportTemplate"/>
        </w:rPr>
        <w:t>that the Government will be testing the behaviour of a range of non-ACM materials used in cladding systems: copper and zinc composite materials, aluminium honeycomb panels, high pressure laminate panels, brick slips, and reconstituted stone</w:t>
      </w:r>
      <w:r w:rsidR="00913AF0">
        <w:rPr>
          <w:rStyle w:val="ReportTemplate"/>
        </w:rPr>
        <w:t xml:space="preserve">. </w:t>
      </w:r>
      <w:r w:rsidR="00A612EB">
        <w:rPr>
          <w:rStyle w:val="ReportTemplate"/>
        </w:rPr>
        <w:t xml:space="preserve">These are not BS-8414 tests, and will not be carried out with the intention of understanding whether the above materials fail to meet </w:t>
      </w:r>
      <w:r w:rsidR="00A612EB">
        <w:rPr>
          <w:rStyle w:val="ReportTemplate"/>
        </w:rPr>
        <w:lastRenderedPageBreak/>
        <w:t>the</w:t>
      </w:r>
      <w:r w:rsidR="00630DF6">
        <w:rPr>
          <w:rStyle w:val="ReportTemplate"/>
        </w:rPr>
        <w:t xml:space="preserve"> required</w:t>
      </w:r>
      <w:r w:rsidR="00A612EB">
        <w:rPr>
          <w:rStyle w:val="ReportTemplate"/>
        </w:rPr>
        <w:t xml:space="preserve"> standard. Instead, they are exploratory tests, which will provide more information on how these materials behave relative to ACM. </w:t>
      </w:r>
      <w:r w:rsidR="00952A0B">
        <w:rPr>
          <w:rStyle w:val="ReportTemplate"/>
        </w:rPr>
        <w:t xml:space="preserve">The test results, which will begin to be published in late June, </w:t>
      </w:r>
      <w:r w:rsidR="00A612EB">
        <w:rPr>
          <w:rStyle w:val="ReportTemplate"/>
        </w:rPr>
        <w:t xml:space="preserve">will inform the next steps of the Government’s remediation programme. </w:t>
      </w:r>
    </w:p>
    <w:p w14:paraId="6C8AD7C7" w14:textId="77777777" w:rsidR="00D35BC0" w:rsidRDefault="00D35BC0" w:rsidP="00D35BC0">
      <w:pPr>
        <w:pStyle w:val="ListParagraph"/>
        <w:numPr>
          <w:ilvl w:val="0"/>
          <w:numId w:val="0"/>
        </w:numPr>
        <w:ind w:left="360"/>
        <w:rPr>
          <w:rStyle w:val="ReportTemplate"/>
        </w:rPr>
      </w:pPr>
    </w:p>
    <w:p w14:paraId="1E88078D" w14:textId="61FB088C" w:rsidR="00D35BC0" w:rsidRDefault="00D35BC0" w:rsidP="00012F7D">
      <w:pPr>
        <w:pStyle w:val="ListParagraph"/>
        <w:rPr>
          <w:rStyle w:val="ReportTemplate"/>
        </w:rPr>
      </w:pPr>
      <w:r>
        <w:rPr>
          <w:rStyle w:val="ReportTemplate"/>
        </w:rPr>
        <w:t xml:space="preserve">We have expressed our </w:t>
      </w:r>
      <w:r w:rsidR="00AB5E98">
        <w:rPr>
          <w:rStyle w:val="ReportTemplate"/>
        </w:rPr>
        <w:t>concerns to MHCLG that this is an insufficiently robust testing regime</w:t>
      </w:r>
      <w:r w:rsidR="008A6DCD">
        <w:rPr>
          <w:rStyle w:val="ReportTemplate"/>
        </w:rPr>
        <w:t xml:space="preserve">, as the cladding panels should be tested alongside the key elements that would be found on a real building, particularly the insulation. </w:t>
      </w:r>
      <w:r w:rsidR="00711890">
        <w:rPr>
          <w:rStyle w:val="ReportTemplate"/>
        </w:rPr>
        <w:t>Whilst the LGA do</w:t>
      </w:r>
      <w:r w:rsidR="008935FF">
        <w:rPr>
          <w:rStyle w:val="ReportTemplate"/>
        </w:rPr>
        <w:t xml:space="preserve"> not have any faith in the ability of the BS-8414 test to fully replicate a real fire, we believe it would give a better indication of cladding performance than the bespoke test designed by the</w:t>
      </w:r>
      <w:r w:rsidR="00436BB5">
        <w:rPr>
          <w:rStyle w:val="ReportTemplate"/>
        </w:rPr>
        <w:t xml:space="preserve"> Building Research Establishment</w:t>
      </w:r>
      <w:r w:rsidR="008935FF">
        <w:rPr>
          <w:rStyle w:val="ReportTemplate"/>
        </w:rPr>
        <w:t xml:space="preserve"> </w:t>
      </w:r>
      <w:r w:rsidR="00436BB5">
        <w:rPr>
          <w:rStyle w:val="ReportTemplate"/>
        </w:rPr>
        <w:t>(</w:t>
      </w:r>
      <w:r w:rsidR="008935FF">
        <w:rPr>
          <w:rStyle w:val="ReportTemplate"/>
        </w:rPr>
        <w:t>BRE</w:t>
      </w:r>
      <w:r w:rsidR="00436BB5">
        <w:rPr>
          <w:rStyle w:val="ReportTemplate"/>
        </w:rPr>
        <w:t>)</w:t>
      </w:r>
      <w:r w:rsidR="008935FF">
        <w:rPr>
          <w:rStyle w:val="ReportTemplate"/>
        </w:rPr>
        <w:t>.</w:t>
      </w:r>
    </w:p>
    <w:p w14:paraId="71ABC397" w14:textId="77777777" w:rsidR="00012F7D" w:rsidRDefault="00012F7D" w:rsidP="00012F7D">
      <w:pPr>
        <w:pStyle w:val="ListParagraph"/>
        <w:numPr>
          <w:ilvl w:val="0"/>
          <w:numId w:val="0"/>
        </w:numPr>
        <w:ind w:left="360"/>
        <w:rPr>
          <w:rStyle w:val="ReportTemplate"/>
        </w:rPr>
      </w:pPr>
    </w:p>
    <w:p w14:paraId="60DEC0E9" w14:textId="0C44347D" w:rsidR="00164C85" w:rsidRDefault="00153041" w:rsidP="00164C85">
      <w:pPr>
        <w:pStyle w:val="ListParagraph"/>
        <w:rPr>
          <w:rStyle w:val="ReportTemplate"/>
        </w:rPr>
      </w:pPr>
      <w:r>
        <w:rPr>
          <w:rStyle w:val="ReportTemplate"/>
        </w:rPr>
        <w:t>We are currently lobbying the Government</w:t>
      </w:r>
      <w:r w:rsidR="00150BA2">
        <w:rPr>
          <w:rStyle w:val="ReportTemplate"/>
        </w:rPr>
        <w:t xml:space="preserve"> to </w:t>
      </w:r>
      <w:r w:rsidR="00501889">
        <w:rPr>
          <w:rStyle w:val="ReportTemplate"/>
        </w:rPr>
        <w:t>ask that local authorities are fully funded by central government for any further data coll</w:t>
      </w:r>
      <w:r w:rsidR="00892BFA">
        <w:rPr>
          <w:rStyle w:val="ReportTemplate"/>
        </w:rPr>
        <w:t>ection or remediation exercises, and that the Ministerial Taskforce include</w:t>
      </w:r>
      <w:r w:rsidR="00CE0504">
        <w:rPr>
          <w:rStyle w:val="ReportTemplate"/>
        </w:rPr>
        <w:t>s</w:t>
      </w:r>
      <w:r w:rsidR="00892BFA">
        <w:rPr>
          <w:rStyle w:val="ReportTemplate"/>
        </w:rPr>
        <w:t xml:space="preserve"> non-ACM cladding as part of its remit.</w:t>
      </w:r>
    </w:p>
    <w:sdt>
      <w:sdtPr>
        <w:rPr>
          <w:rStyle w:val="Style6"/>
        </w:rPr>
        <w:alias w:val="Issues"/>
        <w:tag w:val="Issues"/>
        <w:id w:val="-1684430981"/>
        <w:placeholder>
          <w:docPart w:val="7B98246B02EB467F80C2CF61045F9BC1"/>
        </w:placeholder>
      </w:sdtPr>
      <w:sdtEndPr>
        <w:rPr>
          <w:rStyle w:val="Style6"/>
        </w:rPr>
      </w:sdtEndPr>
      <w:sdtContent>
        <w:p w14:paraId="1AF881EE" w14:textId="77777777" w:rsidR="00164C85" w:rsidRPr="00C803F3" w:rsidRDefault="00164C85" w:rsidP="00164C85">
          <w:pPr>
            <w:rPr>
              <w:rStyle w:val="ReportTemplate"/>
            </w:rPr>
          </w:pPr>
          <w:r>
            <w:rPr>
              <w:rStyle w:val="Style6"/>
            </w:rPr>
            <w:t xml:space="preserve">Wider Building Safety </w:t>
          </w:r>
          <w:r w:rsidRPr="00C803F3">
            <w:rPr>
              <w:rStyle w:val="Style6"/>
            </w:rPr>
            <w:t>Issues</w:t>
          </w:r>
        </w:p>
      </w:sdtContent>
    </w:sdt>
    <w:p w14:paraId="4A9D3C49" w14:textId="77777777" w:rsidR="00164C85" w:rsidRPr="00441FC6" w:rsidRDefault="00164C85" w:rsidP="00164C85">
      <w:pPr>
        <w:pStyle w:val="ListParagraph"/>
        <w:numPr>
          <w:ilvl w:val="0"/>
          <w:numId w:val="0"/>
        </w:numPr>
        <w:rPr>
          <w:rStyle w:val="ReportTemplate"/>
          <w:i/>
        </w:rPr>
      </w:pPr>
      <w:r w:rsidRPr="00441FC6">
        <w:rPr>
          <w:rStyle w:val="ReportTemplate"/>
          <w:i/>
        </w:rPr>
        <w:t>Fire Doors</w:t>
      </w:r>
    </w:p>
    <w:p w14:paraId="0D1E9889" w14:textId="77777777" w:rsidR="00164C85" w:rsidRPr="00A627DD" w:rsidRDefault="00164C85" w:rsidP="00164C85">
      <w:pPr>
        <w:pStyle w:val="ListParagraph"/>
        <w:numPr>
          <w:ilvl w:val="0"/>
          <w:numId w:val="0"/>
        </w:numPr>
        <w:ind w:left="360"/>
        <w:rPr>
          <w:rStyle w:val="ReportTemplate"/>
        </w:rPr>
      </w:pPr>
    </w:p>
    <w:p w14:paraId="7A985DA1" w14:textId="0796B687" w:rsidR="00F3587A" w:rsidRDefault="004B6761" w:rsidP="00164C85">
      <w:pPr>
        <w:pStyle w:val="ListParagraph"/>
        <w:rPr>
          <w:rStyle w:val="ReportTemplate"/>
        </w:rPr>
      </w:pPr>
      <w:r>
        <w:rPr>
          <w:rStyle w:val="ReportTemplate"/>
        </w:rPr>
        <w:t xml:space="preserve">As members will recall from previous meetings, MHCLG identified systemic issues with glass-reinforced plastic </w:t>
      </w:r>
      <w:r w:rsidR="006C3ED9">
        <w:rPr>
          <w:rStyle w:val="ReportTemplate"/>
        </w:rPr>
        <w:t xml:space="preserve">(GRP) </w:t>
      </w:r>
      <w:r>
        <w:rPr>
          <w:rStyle w:val="ReportTemplate"/>
        </w:rPr>
        <w:t xml:space="preserve">composite fire doors’ ability to meet the necessary 30 minute standard. </w:t>
      </w:r>
      <w:r w:rsidR="00164C85">
        <w:rPr>
          <w:rStyle w:val="ReportTemplate"/>
        </w:rPr>
        <w:t xml:space="preserve">We continue to hold regular meetings with MHCLG officials, along with London Councils, the NHF and a number of local authorities, to discuss </w:t>
      </w:r>
      <w:r w:rsidR="006F633E">
        <w:rPr>
          <w:rStyle w:val="ReportTemplate"/>
        </w:rPr>
        <w:t>the issues created by this.</w:t>
      </w:r>
    </w:p>
    <w:p w14:paraId="0794D873" w14:textId="77777777" w:rsidR="00F3587A" w:rsidRDefault="00F3587A" w:rsidP="00F3587A">
      <w:pPr>
        <w:pStyle w:val="ListParagraph"/>
        <w:numPr>
          <w:ilvl w:val="0"/>
          <w:numId w:val="0"/>
        </w:numPr>
        <w:ind w:left="360"/>
        <w:rPr>
          <w:rStyle w:val="ReportTemplate"/>
        </w:rPr>
      </w:pPr>
    </w:p>
    <w:p w14:paraId="69CE7557" w14:textId="4DAF66AE" w:rsidR="00164C85" w:rsidRDefault="006C3ED9" w:rsidP="00164C85">
      <w:pPr>
        <w:pStyle w:val="ListParagraph"/>
        <w:rPr>
          <w:rStyle w:val="ReportTemplate"/>
        </w:rPr>
      </w:pPr>
      <w:r>
        <w:rPr>
          <w:rStyle w:val="ReportTemplate"/>
        </w:rPr>
        <w:t xml:space="preserve">GRP door manufacturers have now released their draft industry-led remediation plan, which sets out how they intend to cover the costs of remediating sub-standard GRP fire doors. </w:t>
      </w:r>
      <w:r w:rsidR="00831CF2">
        <w:rPr>
          <w:rStyle w:val="ReportTemplate"/>
        </w:rPr>
        <w:t>The LGA and members of its fire doors group were given the opportunity to comment on this plan</w:t>
      </w:r>
      <w:r w:rsidR="00074312">
        <w:rPr>
          <w:rStyle w:val="ReportTemplate"/>
        </w:rPr>
        <w:t>.</w:t>
      </w:r>
    </w:p>
    <w:p w14:paraId="67E054F2" w14:textId="77777777" w:rsidR="00074312" w:rsidRDefault="00074312" w:rsidP="00074312">
      <w:pPr>
        <w:pStyle w:val="ListParagraph"/>
        <w:numPr>
          <w:ilvl w:val="0"/>
          <w:numId w:val="0"/>
        </w:numPr>
        <w:ind w:left="360"/>
        <w:rPr>
          <w:rStyle w:val="ReportTemplate"/>
        </w:rPr>
      </w:pPr>
    </w:p>
    <w:p w14:paraId="6E6319D6" w14:textId="31B78A37" w:rsidR="00074312" w:rsidRDefault="00074312" w:rsidP="00074312">
      <w:pPr>
        <w:pStyle w:val="ListParagraph"/>
        <w:rPr>
          <w:rStyle w:val="ReportTemplate"/>
        </w:rPr>
      </w:pPr>
      <w:r>
        <w:rPr>
          <w:rStyle w:val="ReportTemplate"/>
        </w:rPr>
        <w:t xml:space="preserve">Members have expressed concerns that the plan’s scope is not sufficiently broad, as it covers only the highest-risk doors, and excludes buildings clad in ACM, buildings below 10 storeys, and large panel system buildings. </w:t>
      </w:r>
      <w:r w:rsidR="001B715E">
        <w:rPr>
          <w:rStyle w:val="ReportTemplate"/>
        </w:rPr>
        <w:t>There are also concerns with the proposed prioritisation methodology, which is reliant on test dat</w:t>
      </w:r>
      <w:r w:rsidR="00C11A2A">
        <w:rPr>
          <w:rStyle w:val="ReportTemplate"/>
        </w:rPr>
        <w:t xml:space="preserve">a </w:t>
      </w:r>
      <w:r w:rsidR="00D64975">
        <w:rPr>
          <w:rStyle w:val="ReportTemplate"/>
        </w:rPr>
        <w:t xml:space="preserve">about fire doors that does not currently exist. </w:t>
      </w:r>
      <w:r w:rsidR="00D20740">
        <w:rPr>
          <w:rStyle w:val="ReportTemplate"/>
        </w:rPr>
        <w:t>Critically, there are also concerns that the industry’s proposed financial contribution is unfeasible, as it would require manufacturers to allocate</w:t>
      </w:r>
      <w:r w:rsidR="007D79D6">
        <w:rPr>
          <w:rStyle w:val="ReportTemplate"/>
        </w:rPr>
        <w:t xml:space="preserve"> 10 per cent</w:t>
      </w:r>
      <w:r w:rsidR="00D20740">
        <w:rPr>
          <w:rStyle w:val="ReportTemplate"/>
        </w:rPr>
        <w:t xml:space="preserve"> of its annual turnover to remediation efforts.</w:t>
      </w:r>
      <w:r w:rsidR="00391FDD">
        <w:rPr>
          <w:rStyle w:val="ReportTemplate"/>
        </w:rPr>
        <w:t xml:space="preserve"> </w:t>
      </w:r>
    </w:p>
    <w:p w14:paraId="24B3392C" w14:textId="77777777" w:rsidR="0005409E" w:rsidRDefault="0005409E" w:rsidP="0005409E">
      <w:pPr>
        <w:pStyle w:val="ListParagraph"/>
        <w:numPr>
          <w:ilvl w:val="0"/>
          <w:numId w:val="0"/>
        </w:numPr>
        <w:ind w:left="360"/>
        <w:rPr>
          <w:rStyle w:val="ReportTemplate"/>
        </w:rPr>
      </w:pPr>
    </w:p>
    <w:p w14:paraId="5ABD74E7" w14:textId="656C5E13" w:rsidR="00052602" w:rsidRDefault="00052602" w:rsidP="00074312">
      <w:pPr>
        <w:pStyle w:val="ListParagraph"/>
        <w:rPr>
          <w:rStyle w:val="ReportTemplate"/>
        </w:rPr>
      </w:pPr>
      <w:r>
        <w:rPr>
          <w:rStyle w:val="ReportTemplate"/>
        </w:rPr>
        <w:t>Industry have expressed concerns that there has not been due focus on the role of test houses and third party certification bodies, which provided manufacturers with incorrect advice on which tests needed to be carried out on fire doors as per the legal standard.</w:t>
      </w:r>
      <w:r w:rsidR="0061615D">
        <w:rPr>
          <w:rStyle w:val="ReportTemplate"/>
        </w:rPr>
        <w:t xml:space="preserve"> This has limited door manufacturers’ willingness to increase the scale of their financial contributions towards the remediation plan.</w:t>
      </w:r>
    </w:p>
    <w:p w14:paraId="289FBAD7" w14:textId="77777777" w:rsidR="00B871DB" w:rsidRDefault="00B871DB" w:rsidP="00B871DB">
      <w:pPr>
        <w:pStyle w:val="ListParagraph"/>
        <w:numPr>
          <w:ilvl w:val="0"/>
          <w:numId w:val="0"/>
        </w:numPr>
        <w:ind w:left="360"/>
        <w:rPr>
          <w:rStyle w:val="ReportTemplate"/>
        </w:rPr>
      </w:pPr>
    </w:p>
    <w:p w14:paraId="65D0D918" w14:textId="6A7DD98F" w:rsidR="00926FD1" w:rsidRDefault="00B3749B" w:rsidP="00074312">
      <w:pPr>
        <w:pStyle w:val="ListParagraph"/>
        <w:rPr>
          <w:rStyle w:val="ReportTemplate"/>
        </w:rPr>
      </w:pPr>
      <w:r>
        <w:rPr>
          <w:rStyle w:val="ReportTemplate"/>
        </w:rPr>
        <w:lastRenderedPageBreak/>
        <w:t xml:space="preserve">We have expressed </w:t>
      </w:r>
      <w:r w:rsidR="00580B9F">
        <w:rPr>
          <w:rStyle w:val="ReportTemplate"/>
        </w:rPr>
        <w:t>our</w:t>
      </w:r>
      <w:r>
        <w:rPr>
          <w:rStyle w:val="ReportTemplate"/>
        </w:rPr>
        <w:t xml:space="preserve"> concerns to MHCLG</w:t>
      </w:r>
      <w:r w:rsidR="00F963AA">
        <w:rPr>
          <w:rStyle w:val="ReportTemplate"/>
        </w:rPr>
        <w:t xml:space="preserve"> and directly to fire door manufacturers</w:t>
      </w:r>
      <w:r w:rsidR="00AE37E1">
        <w:rPr>
          <w:rStyle w:val="ReportTemplate"/>
        </w:rPr>
        <w:t xml:space="preserve">. We envisage that </w:t>
      </w:r>
      <w:r w:rsidR="0017438E">
        <w:rPr>
          <w:rStyle w:val="ReportTemplate"/>
        </w:rPr>
        <w:t xml:space="preserve">Government will </w:t>
      </w:r>
      <w:r w:rsidR="00564439">
        <w:rPr>
          <w:rStyle w:val="ReportTemplate"/>
        </w:rPr>
        <w:t xml:space="preserve">need to supplement industry’s financial contribution with its own remediation fund, </w:t>
      </w:r>
      <w:r w:rsidR="0001577F">
        <w:rPr>
          <w:rStyle w:val="ReportTemplate"/>
        </w:rPr>
        <w:t xml:space="preserve">in order to </w:t>
      </w:r>
      <w:r w:rsidR="00013E32">
        <w:rPr>
          <w:rStyle w:val="ReportTemplate"/>
        </w:rPr>
        <w:t xml:space="preserve">ensure that the highest-risk doors are remediated. </w:t>
      </w:r>
    </w:p>
    <w:p w14:paraId="7F2F6561" w14:textId="77777777" w:rsidR="00F963AA" w:rsidRDefault="00F963AA" w:rsidP="00F963AA">
      <w:pPr>
        <w:pStyle w:val="ListParagraph"/>
        <w:numPr>
          <w:ilvl w:val="0"/>
          <w:numId w:val="0"/>
        </w:numPr>
        <w:ind w:left="360"/>
        <w:rPr>
          <w:rStyle w:val="ReportTemplate"/>
        </w:rPr>
      </w:pPr>
    </w:p>
    <w:p w14:paraId="624F3096" w14:textId="49DDA6AB" w:rsidR="00CF533C" w:rsidRDefault="00F963AA" w:rsidP="00F225E4">
      <w:pPr>
        <w:pStyle w:val="ListParagraph"/>
        <w:rPr>
          <w:rStyle w:val="ReportTemplate"/>
        </w:rPr>
      </w:pPr>
      <w:r>
        <w:rPr>
          <w:rStyle w:val="ReportTemplate"/>
        </w:rPr>
        <w:t>Member</w:t>
      </w:r>
      <w:r w:rsidR="007D79D6">
        <w:rPr>
          <w:rStyle w:val="ReportTemplate"/>
        </w:rPr>
        <w:t xml:space="preserve"> authorities</w:t>
      </w:r>
      <w:r>
        <w:rPr>
          <w:rStyle w:val="ReportTemplate"/>
        </w:rPr>
        <w:t xml:space="preserve"> have </w:t>
      </w:r>
      <w:r w:rsidR="00F4701A">
        <w:rPr>
          <w:rStyle w:val="ReportTemplate"/>
        </w:rPr>
        <w:t xml:space="preserve">also informed us that they face difficulties in assuring the quality of fire doors which are returning to market. </w:t>
      </w:r>
      <w:r w:rsidR="00F225E4" w:rsidRPr="00F225E4">
        <w:rPr>
          <w:rStyle w:val="ReportTemplate"/>
        </w:rPr>
        <w:t xml:space="preserve">These concerns partially stem </w:t>
      </w:r>
      <w:r w:rsidR="007D79D6">
        <w:rPr>
          <w:rStyle w:val="ReportTemplate"/>
        </w:rPr>
        <w:t xml:space="preserve">from </w:t>
      </w:r>
      <w:r w:rsidR="00F225E4" w:rsidRPr="00F225E4">
        <w:rPr>
          <w:rStyle w:val="ReportTemplate"/>
        </w:rPr>
        <w:t>ongoing issues with the information provided about doors which are now returning to market – members have found that this information does not provide clarity about the quality of doors on offer, and varies significantly across manufacturers, third party certifiers, and test houses.</w:t>
      </w:r>
      <w:r w:rsidR="007D79D6">
        <w:rPr>
          <w:rStyle w:val="ReportTemplate"/>
        </w:rPr>
        <w:t xml:space="preserve"> An additional layer</w:t>
      </w:r>
      <w:r w:rsidR="00F225E4">
        <w:rPr>
          <w:rStyle w:val="ReportTemplate"/>
        </w:rPr>
        <w:t xml:space="preserve"> of assurance would normally be provided by third party certification, but MHCLG work to implement a minimum standard for certification will not be complete for a further two years.</w:t>
      </w:r>
    </w:p>
    <w:p w14:paraId="69894AFD" w14:textId="77777777" w:rsidR="00F225E4" w:rsidRDefault="00F225E4" w:rsidP="00F225E4">
      <w:pPr>
        <w:pStyle w:val="ListParagraph"/>
        <w:numPr>
          <w:ilvl w:val="0"/>
          <w:numId w:val="0"/>
        </w:numPr>
        <w:ind w:left="360"/>
        <w:rPr>
          <w:rStyle w:val="ReportTemplate"/>
        </w:rPr>
      </w:pPr>
    </w:p>
    <w:p w14:paraId="18C1EB4A" w14:textId="2917AC6B" w:rsidR="00F225E4" w:rsidRDefault="00F225E4" w:rsidP="00F225E4">
      <w:pPr>
        <w:pStyle w:val="ListParagraph"/>
        <w:rPr>
          <w:rStyle w:val="ReportTemplate"/>
        </w:rPr>
      </w:pPr>
      <w:r w:rsidRPr="00F225E4">
        <w:rPr>
          <w:rStyle w:val="ReportTemplate"/>
        </w:rPr>
        <w:t>In this time, councils would like assurance that the doors they buy have been proven to meet the req</w:t>
      </w:r>
      <w:r>
        <w:rPr>
          <w:rStyle w:val="ReportTemplate"/>
        </w:rPr>
        <w:t xml:space="preserve">uired technical standard, and </w:t>
      </w:r>
      <w:r w:rsidRPr="00F225E4">
        <w:rPr>
          <w:rStyle w:val="ReportTemplate"/>
        </w:rPr>
        <w:t>that any doors purchased now will m</w:t>
      </w:r>
      <w:r w:rsidR="00C15BFA">
        <w:rPr>
          <w:rStyle w:val="ReportTemplate"/>
        </w:rPr>
        <w:t>eet any future minimum standard, t</w:t>
      </w:r>
      <w:r w:rsidR="00E41A47">
        <w:rPr>
          <w:rStyle w:val="ReportTemplate"/>
        </w:rPr>
        <w:t>o avoid the risk of needing to repeat</w:t>
      </w:r>
      <w:r w:rsidR="00C15BFA">
        <w:rPr>
          <w:rStyle w:val="ReportTemplate"/>
        </w:rPr>
        <w:t xml:space="preserve"> </w:t>
      </w:r>
      <w:r w:rsidRPr="00F225E4">
        <w:rPr>
          <w:rStyle w:val="ReportTemplate"/>
        </w:rPr>
        <w:t>expensive procurement and replacement programme</w:t>
      </w:r>
      <w:r w:rsidR="00E41A47">
        <w:rPr>
          <w:rStyle w:val="ReportTemplate"/>
        </w:rPr>
        <w:t>s</w:t>
      </w:r>
      <w:r w:rsidRPr="00F225E4">
        <w:rPr>
          <w:rStyle w:val="ReportTemplate"/>
        </w:rPr>
        <w:t xml:space="preserve"> in the near future.</w:t>
      </w:r>
    </w:p>
    <w:p w14:paraId="01849158" w14:textId="77777777" w:rsidR="00E37C24" w:rsidRDefault="00E37C24" w:rsidP="00E37C24">
      <w:pPr>
        <w:pStyle w:val="ListParagraph"/>
        <w:numPr>
          <w:ilvl w:val="0"/>
          <w:numId w:val="0"/>
        </w:numPr>
        <w:ind w:left="360"/>
        <w:rPr>
          <w:rStyle w:val="ReportTemplate"/>
        </w:rPr>
      </w:pPr>
    </w:p>
    <w:p w14:paraId="53CE424F" w14:textId="06D9EB13" w:rsidR="00E37C24" w:rsidRDefault="00E37C24" w:rsidP="00DE3DD1">
      <w:pPr>
        <w:pStyle w:val="ListParagraph"/>
        <w:rPr>
          <w:rStyle w:val="ReportTemplate"/>
        </w:rPr>
      </w:pPr>
      <w:r>
        <w:rPr>
          <w:rStyle w:val="ReportTemplate"/>
        </w:rPr>
        <w:t>We have therefore proposed to</w:t>
      </w:r>
      <w:r w:rsidR="00DE3DD1">
        <w:rPr>
          <w:rStyle w:val="ReportTemplate"/>
        </w:rPr>
        <w:t xml:space="preserve"> Government that there is a role for </w:t>
      </w:r>
      <w:r w:rsidR="00DE3DD1" w:rsidRPr="00DE3DD1">
        <w:rPr>
          <w:rStyle w:val="ReportTemplate"/>
        </w:rPr>
        <w:t>MHCLG, building owners, and industry, to work proactively towards an interim, voluntary, “best practice” solution, which allows for a smooth transition into the new third party certification regime</w:t>
      </w:r>
      <w:r w:rsidR="00E85C73">
        <w:rPr>
          <w:rStyle w:val="ReportTemplate"/>
        </w:rPr>
        <w:t>, and are working with MHCLG and building owners to implement this.</w:t>
      </w:r>
    </w:p>
    <w:p w14:paraId="307885F0" w14:textId="77777777" w:rsidR="00164C85" w:rsidRDefault="00164C85" w:rsidP="00164C85">
      <w:pPr>
        <w:pStyle w:val="ListParagraph"/>
        <w:numPr>
          <w:ilvl w:val="0"/>
          <w:numId w:val="0"/>
        </w:numPr>
        <w:ind w:left="360"/>
        <w:rPr>
          <w:rStyle w:val="ReportTemplate"/>
        </w:rPr>
      </w:pPr>
    </w:p>
    <w:p w14:paraId="1AB72148" w14:textId="77777777" w:rsidR="00164C85" w:rsidRPr="00441FC6" w:rsidRDefault="00164C85" w:rsidP="00164C85">
      <w:pPr>
        <w:pStyle w:val="ListParagraph"/>
        <w:numPr>
          <w:ilvl w:val="0"/>
          <w:numId w:val="0"/>
        </w:numPr>
        <w:rPr>
          <w:rStyle w:val="ReportTemplate"/>
          <w:i/>
        </w:rPr>
      </w:pPr>
      <w:r w:rsidRPr="00441FC6">
        <w:rPr>
          <w:rStyle w:val="ReportTemplate"/>
          <w:i/>
        </w:rPr>
        <w:t>Large Panel System (LPS) Buildings</w:t>
      </w:r>
    </w:p>
    <w:p w14:paraId="7E847981" w14:textId="77777777" w:rsidR="00164C85" w:rsidRDefault="00164C85" w:rsidP="00164C85">
      <w:pPr>
        <w:pStyle w:val="ListParagraph"/>
        <w:numPr>
          <w:ilvl w:val="0"/>
          <w:numId w:val="0"/>
        </w:numPr>
        <w:ind w:left="360"/>
        <w:rPr>
          <w:rStyle w:val="ReportTemplate"/>
        </w:rPr>
      </w:pPr>
    </w:p>
    <w:p w14:paraId="3B364C77" w14:textId="68455F86" w:rsidR="00164C85" w:rsidRDefault="00164C85" w:rsidP="00164C85">
      <w:pPr>
        <w:pStyle w:val="ListParagraph"/>
        <w:rPr>
          <w:rStyle w:val="ReportTemplate"/>
        </w:rPr>
      </w:pPr>
      <w:r>
        <w:rPr>
          <w:rStyle w:val="ReportTemplate"/>
        </w:rPr>
        <w:t xml:space="preserve">We also continue to work closely with MHCLG on building safety issues related to LPS buildings. </w:t>
      </w:r>
      <w:r w:rsidR="00350900">
        <w:rPr>
          <w:rStyle w:val="ReportTemplate"/>
        </w:rPr>
        <w:t xml:space="preserve">MHCLG’s focus in late 2018 was to </w:t>
      </w:r>
      <w:r>
        <w:rPr>
          <w:rStyle w:val="ReportTemplate"/>
        </w:rPr>
        <w:t>establish where and what LPS buildings are still in existence</w:t>
      </w:r>
      <w:r w:rsidR="00350900">
        <w:rPr>
          <w:rStyle w:val="ReportTemplate"/>
        </w:rPr>
        <w:t>. This work has now stalled due to a reluctance on MHCLG’s part to carry out multiple data collection exercises.</w:t>
      </w:r>
    </w:p>
    <w:p w14:paraId="22D61B66" w14:textId="77777777" w:rsidR="00B40D0A" w:rsidRDefault="00B40D0A" w:rsidP="00B40D0A">
      <w:pPr>
        <w:pStyle w:val="ListParagraph"/>
        <w:numPr>
          <w:ilvl w:val="0"/>
          <w:numId w:val="0"/>
        </w:numPr>
        <w:ind w:left="360"/>
        <w:rPr>
          <w:rStyle w:val="ReportTemplate"/>
        </w:rPr>
      </w:pPr>
    </w:p>
    <w:p w14:paraId="486E793C" w14:textId="73202504" w:rsidR="00B40D0A" w:rsidRDefault="0098554C" w:rsidP="00164C85">
      <w:pPr>
        <w:pStyle w:val="ListParagraph"/>
        <w:rPr>
          <w:rStyle w:val="ReportTemplate"/>
        </w:rPr>
      </w:pPr>
      <w:r>
        <w:rPr>
          <w:rStyle w:val="ReportTemplate"/>
        </w:rPr>
        <w:t>The LGA is concerned that this approach will leave Government unaware of the s</w:t>
      </w:r>
      <w:r w:rsidR="00692CEB">
        <w:rPr>
          <w:rStyle w:val="ReportTemplate"/>
        </w:rPr>
        <w:t>cale of the issue, and creates the</w:t>
      </w:r>
      <w:r>
        <w:rPr>
          <w:rStyle w:val="ReportTemplate"/>
        </w:rPr>
        <w:t xml:space="preserve"> risk of a serious </w:t>
      </w:r>
      <w:r w:rsidR="00491EB6">
        <w:rPr>
          <w:rStyle w:val="ReportTemplate"/>
        </w:rPr>
        <w:t xml:space="preserve">occurrence </w:t>
      </w:r>
      <w:r>
        <w:rPr>
          <w:rStyle w:val="ReportTemplate"/>
        </w:rPr>
        <w:t xml:space="preserve">involving </w:t>
      </w:r>
      <w:r w:rsidR="00475004">
        <w:rPr>
          <w:rStyle w:val="ReportTemplate"/>
        </w:rPr>
        <w:t xml:space="preserve">a </w:t>
      </w:r>
      <w:r>
        <w:rPr>
          <w:rStyle w:val="ReportTemplate"/>
        </w:rPr>
        <w:t xml:space="preserve">large panel system building.  </w:t>
      </w:r>
      <w:r w:rsidR="00D51431">
        <w:rPr>
          <w:rStyle w:val="ReportTemplate"/>
        </w:rPr>
        <w:t xml:space="preserve">We have been given a list of potential LPS buildings created by an independent researcher based in the Netherlands, and </w:t>
      </w:r>
      <w:r w:rsidR="00E52FCC">
        <w:rPr>
          <w:rStyle w:val="ReportTemplate"/>
        </w:rPr>
        <w:t>we have taken t</w:t>
      </w:r>
      <w:r w:rsidR="00711890">
        <w:rPr>
          <w:rStyle w:val="ReportTemplate"/>
        </w:rPr>
        <w:t>he</w:t>
      </w:r>
      <w:r w:rsidR="00E52FCC">
        <w:rPr>
          <w:rStyle w:val="ReportTemplate"/>
        </w:rPr>
        <w:t xml:space="preserve"> decision to proactively contact</w:t>
      </w:r>
      <w:r w:rsidR="00D51431">
        <w:rPr>
          <w:rStyle w:val="ReportTemplate"/>
        </w:rPr>
        <w:t xml:space="preserve"> local authorities asking for a simple verification of the information in the list</w:t>
      </w:r>
      <w:r w:rsidR="009F67B4">
        <w:rPr>
          <w:rStyle w:val="ReportTemplate"/>
        </w:rPr>
        <w:t>.</w:t>
      </w:r>
    </w:p>
    <w:p w14:paraId="2D203BC9" w14:textId="77777777" w:rsidR="00164C85" w:rsidRDefault="00164C85" w:rsidP="00164C85">
      <w:pPr>
        <w:pStyle w:val="ListParagraph"/>
        <w:numPr>
          <w:ilvl w:val="0"/>
          <w:numId w:val="0"/>
        </w:numPr>
        <w:ind w:left="360"/>
        <w:rPr>
          <w:rStyle w:val="ReportTemplate"/>
        </w:rPr>
      </w:pPr>
    </w:p>
    <w:p w14:paraId="48A25D98" w14:textId="77777777" w:rsidR="00164C85" w:rsidRPr="00441FC6" w:rsidRDefault="00164C85" w:rsidP="00164C85">
      <w:pPr>
        <w:pStyle w:val="ListParagraph"/>
        <w:numPr>
          <w:ilvl w:val="0"/>
          <w:numId w:val="0"/>
        </w:numPr>
        <w:rPr>
          <w:rStyle w:val="ReportTemplate"/>
          <w:i/>
        </w:rPr>
      </w:pPr>
      <w:r w:rsidRPr="00441FC6">
        <w:rPr>
          <w:rStyle w:val="ReportTemplate"/>
          <w:i/>
        </w:rPr>
        <w:t>Reinforced Autoclaved Aerated Concrete (RAAC) Buildings</w:t>
      </w:r>
    </w:p>
    <w:p w14:paraId="17ED6650" w14:textId="77777777" w:rsidR="00164C85" w:rsidRDefault="00164C85" w:rsidP="00164C85">
      <w:pPr>
        <w:pStyle w:val="ListParagraph"/>
        <w:numPr>
          <w:ilvl w:val="0"/>
          <w:numId w:val="0"/>
        </w:numPr>
        <w:ind w:left="360"/>
        <w:rPr>
          <w:rStyle w:val="ReportTemplate"/>
        </w:rPr>
      </w:pPr>
    </w:p>
    <w:p w14:paraId="097AD997" w14:textId="43D595D3" w:rsidR="00164C85" w:rsidRDefault="00875F25" w:rsidP="00164C85">
      <w:pPr>
        <w:pStyle w:val="ListParagraph"/>
        <w:rPr>
          <w:rStyle w:val="ReportTemplate"/>
        </w:rPr>
      </w:pPr>
      <w:r>
        <w:rPr>
          <w:rStyle w:val="ReportTemplate"/>
        </w:rPr>
        <w:t xml:space="preserve">In </w:t>
      </w:r>
      <w:r w:rsidR="007D79D6">
        <w:rPr>
          <w:rStyle w:val="ReportTemplate"/>
        </w:rPr>
        <w:t xml:space="preserve">January members of the Board were updated that the </w:t>
      </w:r>
      <w:r w:rsidR="001F481C">
        <w:rPr>
          <w:rStyle w:val="ReportTemplate"/>
        </w:rPr>
        <w:t xml:space="preserve">LGA </w:t>
      </w:r>
      <w:r w:rsidR="007D79D6">
        <w:rPr>
          <w:rStyle w:val="ReportTemplate"/>
        </w:rPr>
        <w:t>had been</w:t>
      </w:r>
      <w:r w:rsidR="00164C85">
        <w:rPr>
          <w:rStyle w:val="ReportTemplate"/>
        </w:rPr>
        <w:t xml:space="preserve"> made aware of a recent building component failure involving a property constructed of R</w:t>
      </w:r>
      <w:r>
        <w:rPr>
          <w:rStyle w:val="ReportTemplate"/>
        </w:rPr>
        <w:t>einforced Autoclaved Aerated Concrete (R</w:t>
      </w:r>
      <w:r w:rsidR="00164C85">
        <w:rPr>
          <w:rStyle w:val="ReportTemplate"/>
        </w:rPr>
        <w:t>AAC</w:t>
      </w:r>
      <w:r>
        <w:rPr>
          <w:rStyle w:val="ReportTemplate"/>
        </w:rPr>
        <w:t>)</w:t>
      </w:r>
      <w:r w:rsidR="00164C85">
        <w:rPr>
          <w:rStyle w:val="ReportTemplate"/>
        </w:rPr>
        <w:t xml:space="preserve">. RAAC was generally used in construction in the UK between the mid-1950s and 1980 in a variety of types of buildings, though it may </w:t>
      </w:r>
      <w:r w:rsidR="00164C85">
        <w:rPr>
          <w:rStyle w:val="ReportTemplate"/>
        </w:rPr>
        <w:lastRenderedPageBreak/>
        <w:t xml:space="preserve">have been used after that date. </w:t>
      </w:r>
      <w:r w:rsidR="00802354">
        <w:rPr>
          <w:rStyle w:val="ReportTemplate"/>
        </w:rPr>
        <w:t>The LGA wrote to</w:t>
      </w:r>
      <w:r w:rsidR="00164C85">
        <w:rPr>
          <w:rStyle w:val="ReportTemplate"/>
        </w:rPr>
        <w:t xml:space="preserve"> our member authorities</w:t>
      </w:r>
      <w:r w:rsidR="00802354">
        <w:rPr>
          <w:rStyle w:val="ReportTemplate"/>
        </w:rPr>
        <w:t xml:space="preserve"> last year</w:t>
      </w:r>
      <w:r w:rsidR="00164C85">
        <w:rPr>
          <w:rStyle w:val="ReportTemplate"/>
        </w:rPr>
        <w:t xml:space="preserve"> to draw attention to the need to identify any buildings constructed using RAAC</w:t>
      </w:r>
      <w:r w:rsidR="00802354">
        <w:rPr>
          <w:rStyle w:val="ReportTemplate"/>
        </w:rPr>
        <w:t>.</w:t>
      </w:r>
    </w:p>
    <w:p w14:paraId="11687437" w14:textId="77777777" w:rsidR="00802354" w:rsidRDefault="00802354" w:rsidP="00802354">
      <w:pPr>
        <w:pStyle w:val="ListParagraph"/>
        <w:numPr>
          <w:ilvl w:val="0"/>
          <w:numId w:val="0"/>
        </w:numPr>
        <w:ind w:left="360"/>
        <w:rPr>
          <w:rStyle w:val="ReportTemplate"/>
        </w:rPr>
      </w:pPr>
    </w:p>
    <w:p w14:paraId="265255BE" w14:textId="27CD6520" w:rsidR="00802354" w:rsidRDefault="006D655B" w:rsidP="00164C85">
      <w:pPr>
        <w:pStyle w:val="ListParagraph"/>
        <w:rPr>
          <w:rStyle w:val="ReportTemplate"/>
        </w:rPr>
      </w:pPr>
      <w:r>
        <w:rPr>
          <w:rStyle w:val="ReportTemplate"/>
        </w:rPr>
        <w:t xml:space="preserve">We have subsequently been made aware of a further incident involving </w:t>
      </w:r>
      <w:r w:rsidR="00910B1A">
        <w:rPr>
          <w:rStyle w:val="ReportTemplate"/>
        </w:rPr>
        <w:t xml:space="preserve">RAAC in </w:t>
      </w:r>
      <w:r w:rsidR="007C066D">
        <w:rPr>
          <w:rStyle w:val="ReportTemplate"/>
        </w:rPr>
        <w:t xml:space="preserve">a commercial property in </w:t>
      </w:r>
      <w:r w:rsidR="00910B1A">
        <w:rPr>
          <w:rStyle w:val="ReportTemplate"/>
        </w:rPr>
        <w:t xml:space="preserve">Lancaster. </w:t>
      </w:r>
      <w:r w:rsidR="007000E0">
        <w:rPr>
          <w:rStyle w:val="ReportTemplate"/>
        </w:rPr>
        <w:t xml:space="preserve">The LGA is working with </w:t>
      </w:r>
      <w:r w:rsidR="007F1B5C">
        <w:rPr>
          <w:rStyle w:val="ReportTemplate"/>
        </w:rPr>
        <w:t>the Standing Committee on Structural Safety (SCOSS)</w:t>
      </w:r>
      <w:r w:rsidR="007000E0">
        <w:rPr>
          <w:rStyle w:val="ReportTemplate"/>
        </w:rPr>
        <w:t xml:space="preserve"> to </w:t>
      </w:r>
      <w:r w:rsidR="003D491E">
        <w:rPr>
          <w:rStyle w:val="ReportTemplate"/>
        </w:rPr>
        <w:t xml:space="preserve">repeat our </w:t>
      </w:r>
      <w:r w:rsidR="001F6D23">
        <w:rPr>
          <w:rStyle w:val="ReportTemplate"/>
        </w:rPr>
        <w:t xml:space="preserve">member </w:t>
      </w:r>
      <w:r w:rsidR="007000E0">
        <w:rPr>
          <w:rStyle w:val="ReportTemplate"/>
        </w:rPr>
        <w:t>alert</w:t>
      </w:r>
      <w:r w:rsidR="003D491E">
        <w:rPr>
          <w:rStyle w:val="ReportTemplate"/>
        </w:rPr>
        <w:t xml:space="preserve"> </w:t>
      </w:r>
      <w:r w:rsidR="001F6D23">
        <w:rPr>
          <w:rStyle w:val="ReportTemplate"/>
        </w:rPr>
        <w:t>about</w:t>
      </w:r>
      <w:r w:rsidR="007000E0">
        <w:rPr>
          <w:rStyle w:val="ReportTemplate"/>
        </w:rPr>
        <w:t xml:space="preserve"> potential issues with RAAC.</w:t>
      </w:r>
      <w:r>
        <w:rPr>
          <w:rStyle w:val="ReportTemplate"/>
        </w:rPr>
        <w:t xml:space="preserve"> </w:t>
      </w:r>
    </w:p>
    <w:p w14:paraId="2A7B8BD8" w14:textId="30BCB642" w:rsidR="00554C77" w:rsidRDefault="00554C77" w:rsidP="00554C77">
      <w:pPr>
        <w:rPr>
          <w:rStyle w:val="ReportTemplate"/>
          <w:b/>
        </w:rPr>
      </w:pPr>
      <w:r>
        <w:rPr>
          <w:rStyle w:val="ReportTemplate"/>
          <w:b/>
        </w:rPr>
        <w:t>Building Regulations and Fire Safety review</w:t>
      </w:r>
    </w:p>
    <w:p w14:paraId="5193EBC4" w14:textId="10078B95" w:rsidR="00554C77" w:rsidRDefault="00C723F5" w:rsidP="00554C77">
      <w:pPr>
        <w:pStyle w:val="ListParagraph"/>
        <w:rPr>
          <w:rStyle w:val="ReportTemplate"/>
        </w:rPr>
      </w:pPr>
      <w:r>
        <w:rPr>
          <w:rStyle w:val="ReportTemplate"/>
        </w:rPr>
        <w:t>As members will recall from previous meetings, MHCLG is progressing development of policy and legislative options for implementation of changes to the new regulatory framework through the Joint Regulators Group. The LGA, along with the Health and Safety Executive, Local Authority Building Control, and the NFCC are members of this group, which has been meeting regularly since the last Board meeting.</w:t>
      </w:r>
    </w:p>
    <w:p w14:paraId="51A0A602" w14:textId="77777777" w:rsidR="00C723F5" w:rsidRDefault="00C723F5" w:rsidP="00C723F5">
      <w:pPr>
        <w:pStyle w:val="ListParagraph"/>
        <w:numPr>
          <w:ilvl w:val="0"/>
          <w:numId w:val="0"/>
        </w:numPr>
        <w:ind w:left="360"/>
        <w:rPr>
          <w:rStyle w:val="ReportTemplate"/>
        </w:rPr>
      </w:pPr>
    </w:p>
    <w:p w14:paraId="1897BBAD" w14:textId="1189B84D" w:rsidR="00C723F5" w:rsidRDefault="00C723F5" w:rsidP="00554C77">
      <w:pPr>
        <w:pStyle w:val="ListParagraph"/>
        <w:rPr>
          <w:rStyle w:val="ReportTemplate"/>
        </w:rPr>
      </w:pPr>
      <w:r>
        <w:rPr>
          <w:rStyle w:val="ReportTemplate"/>
        </w:rPr>
        <w:t xml:space="preserve">A key focus for the LGA has been the structure of the new building safety regulator, variously known as the Joint Competent Authority or the Building Safety Agency. We have also been working to understand which information relating to the safety of their buildings will need to be provided by building owners at each stage of the enforcement process. </w:t>
      </w:r>
    </w:p>
    <w:p w14:paraId="306EFE92" w14:textId="77777777" w:rsidR="00D2325C" w:rsidRDefault="00D2325C" w:rsidP="00D2325C">
      <w:pPr>
        <w:pStyle w:val="ListParagraph"/>
        <w:numPr>
          <w:ilvl w:val="0"/>
          <w:numId w:val="0"/>
        </w:numPr>
        <w:ind w:left="360"/>
        <w:rPr>
          <w:rStyle w:val="ReportTemplate"/>
        </w:rPr>
      </w:pPr>
    </w:p>
    <w:p w14:paraId="3E40A356" w14:textId="3F111D07" w:rsidR="00D2325C" w:rsidRDefault="00D2325C" w:rsidP="00554C77">
      <w:pPr>
        <w:pStyle w:val="ListParagraph"/>
        <w:rPr>
          <w:rStyle w:val="ReportTemplate"/>
        </w:rPr>
      </w:pPr>
      <w:r>
        <w:rPr>
          <w:rStyle w:val="ReportTemplate"/>
        </w:rPr>
        <w:t xml:space="preserve">The Government has announced its intention to publish the consultation on the new building safety framework in Spring – likely early June. </w:t>
      </w:r>
      <w:r w:rsidR="00711890">
        <w:rPr>
          <w:rStyle w:val="ReportTemplate"/>
        </w:rPr>
        <w:t>This will be accompanies by a call for evidence on the operation of the Fire Safety Order.</w:t>
      </w:r>
    </w:p>
    <w:sdt>
      <w:sdtPr>
        <w:rPr>
          <w:rStyle w:val="Style6"/>
        </w:rPr>
        <w:alias w:val="Wales"/>
        <w:tag w:val="Wales"/>
        <w:id w:val="77032369"/>
        <w:placeholder>
          <w:docPart w:val="9FF0DEB1961743D2BDEAA4EE5EA47C02"/>
        </w:placeholder>
      </w:sdtPr>
      <w:sdtEndPr>
        <w:rPr>
          <w:rStyle w:val="Style6"/>
        </w:rPr>
      </w:sdtEndPr>
      <w:sdtContent>
        <w:p w14:paraId="48FA371E" w14:textId="77777777" w:rsidR="00164C85" w:rsidRPr="00C803F3" w:rsidRDefault="00164C85" w:rsidP="00164C85">
          <w:r w:rsidRPr="00C803F3">
            <w:rPr>
              <w:rStyle w:val="Style6"/>
            </w:rPr>
            <w:t>Implications for Wales</w:t>
          </w:r>
        </w:p>
      </w:sdtContent>
    </w:sdt>
    <w:p w14:paraId="42215BC1" w14:textId="77777777" w:rsidR="00164C85" w:rsidRPr="00B42817" w:rsidRDefault="00164C85" w:rsidP="00164C85">
      <w:pPr>
        <w:pStyle w:val="ListParagraph"/>
        <w:rPr>
          <w:i/>
        </w:rPr>
      </w:pPr>
      <w:r w:rsidRPr="00B42817">
        <w:rPr>
          <w:rStyle w:val="ReportTemplate"/>
        </w:rPr>
        <w:t xml:space="preserve">Building </w:t>
      </w:r>
      <w:r w:rsidRPr="00B42817">
        <w:rPr>
          <w:lang w:eastAsia="ja-JP"/>
        </w:rPr>
        <w:t xml:space="preserve">regulations and fire and rescue services are devolved responsibilities of the Welsh Assembly Government, and the main implications arising from the recommendations of the </w:t>
      </w:r>
      <w:proofErr w:type="spellStart"/>
      <w:r w:rsidRPr="00B42817">
        <w:rPr>
          <w:lang w:eastAsia="ja-JP"/>
        </w:rPr>
        <w:t>Hackitt</w:t>
      </w:r>
      <w:proofErr w:type="spellEnd"/>
      <w:r w:rsidRPr="00B42817">
        <w:rPr>
          <w:lang w:eastAsia="ja-JP"/>
        </w:rPr>
        <w:t xml:space="preserve"> Review and the government’s response to it are on building regulations and fire safety in England. However the Welsh government has announced that it will be making the changes recommended in the report to the regulatory system in Wales, and the LGA has been keeping in contact to ensure the WLGA is kept informed of the latest developments in England</w:t>
      </w:r>
      <w:r>
        <w:rPr>
          <w:lang w:eastAsia="ja-JP"/>
        </w:rPr>
        <w:t xml:space="preserve">. </w:t>
      </w:r>
    </w:p>
    <w:p w14:paraId="14C9DD7F" w14:textId="77777777" w:rsidR="00164C85" w:rsidRPr="009B1AA8" w:rsidRDefault="00933DD4" w:rsidP="00164C85">
      <w:pPr>
        <w:rPr>
          <w:rStyle w:val="ReportTemplate"/>
        </w:rPr>
      </w:pPr>
      <w:sdt>
        <w:sdtPr>
          <w:rPr>
            <w:rStyle w:val="Style6"/>
          </w:rPr>
          <w:alias w:val="Financial Implications"/>
          <w:tag w:val="Financial Implications"/>
          <w:id w:val="-564251015"/>
          <w:placeholder>
            <w:docPart w:val="87C25D9D1B0E4AF3A49F2FCAD709E188"/>
          </w:placeholder>
        </w:sdtPr>
        <w:sdtEndPr>
          <w:rPr>
            <w:rStyle w:val="Style6"/>
          </w:rPr>
        </w:sdtEndPr>
        <w:sdtContent>
          <w:r w:rsidR="00164C85" w:rsidRPr="009B1AA8">
            <w:rPr>
              <w:rStyle w:val="Style6"/>
            </w:rPr>
            <w:t>Financial Implications</w:t>
          </w:r>
        </w:sdtContent>
      </w:sdt>
    </w:p>
    <w:p w14:paraId="1F431792" w14:textId="77777777" w:rsidR="00164C85" w:rsidRPr="00B42817" w:rsidRDefault="00164C85" w:rsidP="00164C85">
      <w:pPr>
        <w:pStyle w:val="ListParagraph"/>
        <w:rPr>
          <w:b/>
        </w:rPr>
      </w:pPr>
      <w:r w:rsidRPr="00B42817">
        <w:rPr>
          <w:lang w:eastAsia="ja-JP"/>
        </w:rPr>
        <w:t>Although the LGA is setting up the Joint Inspection Team, the cost of doing so will be met by MHCLG. Other work arising from this report will continue to be delivered within the planned staffing budget, which includes an additional fixed term post in the safer communities team to support the LGA’</w:t>
      </w:r>
      <w:r>
        <w:rPr>
          <w:lang w:eastAsia="ja-JP"/>
        </w:rPr>
        <w:t>s building safety work</w:t>
      </w:r>
    </w:p>
    <w:p w14:paraId="6BEC0BFC" w14:textId="77777777" w:rsidR="00164C85" w:rsidRPr="00B42817" w:rsidRDefault="00164C85" w:rsidP="00164C85">
      <w:pPr>
        <w:pStyle w:val="ListParagraph"/>
        <w:numPr>
          <w:ilvl w:val="0"/>
          <w:numId w:val="0"/>
        </w:numPr>
        <w:autoSpaceDE w:val="0"/>
        <w:autoSpaceDN w:val="0"/>
        <w:adjustRightInd w:val="0"/>
        <w:spacing w:after="0" w:line="240" w:lineRule="auto"/>
        <w:rPr>
          <w:rStyle w:val="Title2"/>
          <w:sz w:val="22"/>
        </w:rPr>
      </w:pPr>
    </w:p>
    <w:p w14:paraId="5994BB7B" w14:textId="77777777" w:rsidR="00164C85" w:rsidRPr="009B1AA8" w:rsidRDefault="00933DD4" w:rsidP="00164C85">
      <w:pPr>
        <w:rPr>
          <w:rStyle w:val="ReportTemplate"/>
        </w:rPr>
      </w:pPr>
      <w:sdt>
        <w:sdtPr>
          <w:rPr>
            <w:rStyle w:val="Style6"/>
          </w:rPr>
          <w:alias w:val="Next steps"/>
          <w:tag w:val="Next steps"/>
          <w:id w:val="538939935"/>
          <w:placeholder>
            <w:docPart w:val="7867B2C351DB435F99264761414CFCF6"/>
          </w:placeholder>
        </w:sdtPr>
        <w:sdtEndPr>
          <w:rPr>
            <w:rStyle w:val="Style6"/>
          </w:rPr>
        </w:sdtEndPr>
        <w:sdtContent>
          <w:r w:rsidR="00164C85" w:rsidRPr="009B1AA8">
            <w:rPr>
              <w:rStyle w:val="Style6"/>
            </w:rPr>
            <w:t>Next steps</w:t>
          </w:r>
        </w:sdtContent>
      </w:sdt>
    </w:p>
    <w:p w14:paraId="39E93E1E" w14:textId="77777777" w:rsidR="00164C85" w:rsidRPr="009B1AA8" w:rsidRDefault="00164C85" w:rsidP="00164C85">
      <w:pPr>
        <w:pStyle w:val="ListParagraph"/>
        <w:rPr>
          <w:rStyle w:val="ReportTemplate"/>
        </w:rPr>
      </w:pPr>
      <w:r>
        <w:rPr>
          <w:rStyle w:val="ReportTemplate"/>
        </w:rPr>
        <w:t xml:space="preserve">Members are asked to note and comment on the LGA’s building safety work. </w:t>
      </w:r>
    </w:p>
    <w:p w14:paraId="4AF7A4F2" w14:textId="77777777" w:rsidR="00164C85" w:rsidRDefault="00164C85" w:rsidP="00164C85">
      <w:pPr>
        <w:ind w:left="0" w:firstLine="0"/>
        <w:rPr>
          <w:rStyle w:val="ReportTemplate"/>
        </w:rPr>
      </w:pPr>
    </w:p>
    <w:sectPr w:rsidR="00164C85">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37A1CD" w14:textId="77777777" w:rsidR="004E1601" w:rsidRPr="00C803F3" w:rsidRDefault="004E1601" w:rsidP="00C803F3">
      <w:r>
        <w:separator/>
      </w:r>
    </w:p>
  </w:endnote>
  <w:endnote w:type="continuationSeparator" w:id="0">
    <w:p w14:paraId="5837A1CE" w14:textId="77777777" w:rsidR="004E1601" w:rsidRPr="00C803F3" w:rsidRDefault="004E1601"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389D22" w14:textId="77777777" w:rsidR="00773863" w:rsidRDefault="007738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FBD5EC" w14:textId="77777777" w:rsidR="00773863" w:rsidRDefault="00773863" w:rsidP="00773863">
    <w:pPr>
      <w:widowControl w:val="0"/>
      <w:spacing w:after="0" w:line="220" w:lineRule="exact"/>
      <w:ind w:left="-709" w:right="-852" w:firstLine="0"/>
      <w:rPr>
        <w:rFonts w:eastAsia="Times New Roman" w:cs="Arial"/>
        <w:sz w:val="15"/>
        <w:szCs w:val="15"/>
        <w:lang w:eastAsia="en-GB"/>
      </w:rPr>
    </w:pPr>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r>
    <w:r w:rsidRPr="006C3FD1">
      <w:rPr>
        <w:rFonts w:eastAsia="Times New Roman" w:cs="Arial"/>
        <w:b/>
        <w:sz w:val="15"/>
        <w:szCs w:val="15"/>
        <w:lang w:eastAsia="en-GB"/>
      </w:rPr>
      <w:t xml:space="preserve">Local Government Association </w:t>
    </w:r>
    <w:r w:rsidRPr="006C3FD1">
      <w:rPr>
        <w:rFonts w:eastAsia="Times New Roman" w:cs="Arial"/>
        <w:b/>
        <w:noProof/>
        <w:sz w:val="15"/>
        <w:szCs w:val="15"/>
        <w:lang w:eastAsia="en-GB"/>
      </w:rPr>
      <w:t>company number</w:t>
    </w:r>
    <w:r w:rsidRPr="003D52FE">
      <w:rPr>
        <w:rFonts w:eastAsia="Times New Roman" w:cs="Arial"/>
        <w:noProof/>
        <w:sz w:val="15"/>
        <w:szCs w:val="15"/>
        <w:lang w:eastAsia="en-GB"/>
      </w:rPr>
      <w:t xml:space="preserve"> </w:t>
    </w:r>
    <w:r w:rsidRPr="00765561">
      <w:rPr>
        <w:rFonts w:eastAsia="Times New Roman" w:cs="Arial"/>
        <w:b/>
        <w:noProof/>
        <w:sz w:val="15"/>
        <w:szCs w:val="15"/>
        <w:lang w:eastAsia="en-GB"/>
      </w:rPr>
      <w:t>11177145</w:t>
    </w:r>
    <w:r w:rsidRPr="003D52FE">
      <w:rPr>
        <w:rFonts w:eastAsia="Times New Roman" w:cs="Arial"/>
        <w:sz w:val="15"/>
        <w:szCs w:val="15"/>
        <w:lang w:eastAsia="en-GB"/>
      </w:rPr>
      <w:t>  Improvement and Development Agency for Local Government company number 03675577</w:t>
    </w:r>
  </w:p>
  <w:p w14:paraId="739EB8EA" w14:textId="77777777" w:rsidR="00773863" w:rsidRDefault="0077386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F8AC6E" w14:textId="77777777" w:rsidR="00773863" w:rsidRDefault="007738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37A1CB" w14:textId="77777777" w:rsidR="004E1601" w:rsidRPr="00C803F3" w:rsidRDefault="004E1601" w:rsidP="00C803F3">
      <w:r>
        <w:separator/>
      </w:r>
    </w:p>
  </w:footnote>
  <w:footnote w:type="continuationSeparator" w:id="0">
    <w:p w14:paraId="5837A1CC" w14:textId="77777777" w:rsidR="004E1601" w:rsidRPr="00C803F3" w:rsidRDefault="004E1601" w:rsidP="00C80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26027B" w14:textId="77777777" w:rsidR="00773863" w:rsidRDefault="007738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7A1CF" w14:textId="77777777" w:rsidR="004E1601" w:rsidRPr="00441FC6" w:rsidRDefault="004E1601">
    <w:pPr>
      <w:pStyle w:val="Header"/>
      <w:rPr>
        <w:b/>
      </w:rP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4E1601" w:rsidRPr="00441FC6" w14:paraId="5837A1D2" w14:textId="77777777" w:rsidTr="000F69FB">
      <w:trPr>
        <w:trHeight w:val="416"/>
      </w:trPr>
      <w:tc>
        <w:tcPr>
          <w:tcW w:w="5812" w:type="dxa"/>
          <w:vMerge w:val="restart"/>
        </w:tcPr>
        <w:p w14:paraId="5837A1D0" w14:textId="77777777" w:rsidR="004E1601" w:rsidRPr="00441FC6" w:rsidRDefault="004E1601" w:rsidP="00C803F3">
          <w:pPr>
            <w:rPr>
              <w:b/>
            </w:rPr>
          </w:pPr>
          <w:r w:rsidRPr="00441FC6">
            <w:rPr>
              <w:b/>
              <w:noProof/>
              <w:lang w:eastAsia="en-GB"/>
            </w:rPr>
            <w:drawing>
              <wp:inline distT="0" distB="0" distL="0" distR="0" wp14:anchorId="5837A1DA" wp14:editId="5837A1DB">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rPr>
            <w:b/>
          </w:rPr>
          <w:alias w:val="Board"/>
          <w:tag w:val="Board"/>
          <w:id w:val="416908834"/>
          <w:placeholder>
            <w:docPart w:val="E82C81CF1FFA4ABEBE434B5B73B7C3E5"/>
          </w:placeholder>
        </w:sdtPr>
        <w:sdtEndPr/>
        <w:sdtContent>
          <w:tc>
            <w:tcPr>
              <w:tcW w:w="4106" w:type="dxa"/>
            </w:tcPr>
            <w:p w14:paraId="5837A1D1" w14:textId="5F503841" w:rsidR="004E1601" w:rsidRPr="00441FC6" w:rsidRDefault="004E1601" w:rsidP="00441FC6">
              <w:pPr>
                <w:ind w:left="0" w:firstLine="0"/>
                <w:rPr>
                  <w:b/>
                </w:rPr>
              </w:pPr>
              <w:r w:rsidRPr="00441FC6">
                <w:rPr>
                  <w:b/>
                </w:rPr>
                <w:t>Safer and Stronger Communities Board</w:t>
              </w:r>
            </w:p>
          </w:tc>
        </w:sdtContent>
      </w:sdt>
    </w:tr>
    <w:tr w:rsidR="004E1601" w:rsidRPr="00441FC6" w14:paraId="5837A1D5" w14:textId="77777777" w:rsidTr="000F69FB">
      <w:trPr>
        <w:trHeight w:val="406"/>
      </w:trPr>
      <w:tc>
        <w:tcPr>
          <w:tcW w:w="5812" w:type="dxa"/>
          <w:vMerge/>
        </w:tcPr>
        <w:p w14:paraId="5837A1D3" w14:textId="77777777" w:rsidR="004E1601" w:rsidRPr="00441FC6" w:rsidRDefault="004E1601" w:rsidP="00C803F3">
          <w:pPr>
            <w:rPr>
              <w:b/>
            </w:rPr>
          </w:pPr>
        </w:p>
      </w:tc>
      <w:tc>
        <w:tcPr>
          <w:tcW w:w="4106" w:type="dxa"/>
        </w:tcPr>
        <w:p w14:paraId="5837A1D4" w14:textId="7B010F27" w:rsidR="004E1601" w:rsidRPr="00441FC6" w:rsidRDefault="004E1601" w:rsidP="00EE766F">
          <w:pPr>
            <w:rPr>
              <w:b/>
            </w:rPr>
          </w:pPr>
          <w:r w:rsidRPr="00441FC6">
            <w:t>10 June 2019</w:t>
          </w:r>
        </w:p>
      </w:tc>
    </w:tr>
    <w:tr w:rsidR="004E1601" w:rsidRPr="00441FC6" w14:paraId="5837A1D8" w14:textId="77777777" w:rsidTr="000F69FB">
      <w:trPr>
        <w:trHeight w:val="89"/>
      </w:trPr>
      <w:tc>
        <w:tcPr>
          <w:tcW w:w="5812" w:type="dxa"/>
          <w:vMerge/>
        </w:tcPr>
        <w:p w14:paraId="5837A1D6" w14:textId="77777777" w:rsidR="004E1601" w:rsidRPr="00441FC6" w:rsidRDefault="004E1601" w:rsidP="00C803F3">
          <w:pPr>
            <w:rPr>
              <w:b/>
            </w:rPr>
          </w:pPr>
        </w:p>
      </w:tc>
      <w:tc>
        <w:tcPr>
          <w:tcW w:w="4106" w:type="dxa"/>
        </w:tcPr>
        <w:p w14:paraId="5837A1D7" w14:textId="6F61FEA5" w:rsidR="004E1601" w:rsidRPr="00441FC6" w:rsidRDefault="004E1601" w:rsidP="00EE766F">
          <w:pPr>
            <w:rPr>
              <w:b/>
            </w:rPr>
          </w:pPr>
        </w:p>
      </w:tc>
    </w:tr>
  </w:tbl>
  <w:p w14:paraId="5837A1D9" w14:textId="77777777" w:rsidR="004E1601" w:rsidRPr="00441FC6" w:rsidRDefault="004E1601">
    <w:pPr>
      <w:pStyle w:val="Header"/>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3FDD1B" w14:textId="77777777" w:rsidR="00773863" w:rsidRDefault="007738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6B1808"/>
    <w:multiLevelType w:val="hybridMultilevel"/>
    <w:tmpl w:val="5A5263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documentProtection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F95"/>
    <w:rsid w:val="000027D1"/>
    <w:rsid w:val="00012F7D"/>
    <w:rsid w:val="00013E32"/>
    <w:rsid w:val="0001577F"/>
    <w:rsid w:val="00016097"/>
    <w:rsid w:val="000220FA"/>
    <w:rsid w:val="000240D4"/>
    <w:rsid w:val="000463CB"/>
    <w:rsid w:val="00052602"/>
    <w:rsid w:val="00053A7C"/>
    <w:rsid w:val="0005409E"/>
    <w:rsid w:val="0006051D"/>
    <w:rsid w:val="00074312"/>
    <w:rsid w:val="00075D38"/>
    <w:rsid w:val="000B57EB"/>
    <w:rsid w:val="000B6589"/>
    <w:rsid w:val="000D5BBD"/>
    <w:rsid w:val="000D75CB"/>
    <w:rsid w:val="000E2AFB"/>
    <w:rsid w:val="000F69FB"/>
    <w:rsid w:val="00122BB1"/>
    <w:rsid w:val="001311CA"/>
    <w:rsid w:val="00150BA2"/>
    <w:rsid w:val="00153041"/>
    <w:rsid w:val="00164C85"/>
    <w:rsid w:val="0017438E"/>
    <w:rsid w:val="00181DD7"/>
    <w:rsid w:val="00182430"/>
    <w:rsid w:val="001B36CE"/>
    <w:rsid w:val="001B715E"/>
    <w:rsid w:val="001C0F6C"/>
    <w:rsid w:val="001C6520"/>
    <w:rsid w:val="001D6B5C"/>
    <w:rsid w:val="001F481C"/>
    <w:rsid w:val="001F6D23"/>
    <w:rsid w:val="00240D0C"/>
    <w:rsid w:val="002539E9"/>
    <w:rsid w:val="00263F4F"/>
    <w:rsid w:val="002D5B46"/>
    <w:rsid w:val="002F0285"/>
    <w:rsid w:val="002F30E9"/>
    <w:rsid w:val="00301A51"/>
    <w:rsid w:val="003034F0"/>
    <w:rsid w:val="003054D4"/>
    <w:rsid w:val="00350900"/>
    <w:rsid w:val="0039071D"/>
    <w:rsid w:val="00391FDD"/>
    <w:rsid w:val="003923E2"/>
    <w:rsid w:val="0039605E"/>
    <w:rsid w:val="003D2577"/>
    <w:rsid w:val="003D491E"/>
    <w:rsid w:val="003E210D"/>
    <w:rsid w:val="003E48B4"/>
    <w:rsid w:val="00436BB5"/>
    <w:rsid w:val="00441FC6"/>
    <w:rsid w:val="004544BB"/>
    <w:rsid w:val="00475004"/>
    <w:rsid w:val="00491EB6"/>
    <w:rsid w:val="004B4F2C"/>
    <w:rsid w:val="004B6761"/>
    <w:rsid w:val="004C2567"/>
    <w:rsid w:val="004E1601"/>
    <w:rsid w:val="004F5672"/>
    <w:rsid w:val="00501889"/>
    <w:rsid w:val="0051129F"/>
    <w:rsid w:val="00554C77"/>
    <w:rsid w:val="00564439"/>
    <w:rsid w:val="00580B9F"/>
    <w:rsid w:val="005A0850"/>
    <w:rsid w:val="005A0D02"/>
    <w:rsid w:val="005B00A4"/>
    <w:rsid w:val="005B3CEA"/>
    <w:rsid w:val="005B3FAA"/>
    <w:rsid w:val="005C0956"/>
    <w:rsid w:val="005D227F"/>
    <w:rsid w:val="005F5CFA"/>
    <w:rsid w:val="006061A4"/>
    <w:rsid w:val="0061615D"/>
    <w:rsid w:val="00630DF6"/>
    <w:rsid w:val="0063659E"/>
    <w:rsid w:val="006476C6"/>
    <w:rsid w:val="006830F5"/>
    <w:rsid w:val="00692CEB"/>
    <w:rsid w:val="006A4D63"/>
    <w:rsid w:val="006A4F16"/>
    <w:rsid w:val="006A6E98"/>
    <w:rsid w:val="006B3D6D"/>
    <w:rsid w:val="006C3ED9"/>
    <w:rsid w:val="006C3FD1"/>
    <w:rsid w:val="006D4A7D"/>
    <w:rsid w:val="006D655B"/>
    <w:rsid w:val="006F633E"/>
    <w:rsid w:val="007000E0"/>
    <w:rsid w:val="00706D68"/>
    <w:rsid w:val="00711890"/>
    <w:rsid w:val="00712C86"/>
    <w:rsid w:val="00720075"/>
    <w:rsid w:val="00724FC1"/>
    <w:rsid w:val="007271F6"/>
    <w:rsid w:val="007569E8"/>
    <w:rsid w:val="007622BA"/>
    <w:rsid w:val="00773863"/>
    <w:rsid w:val="00795C95"/>
    <w:rsid w:val="007B5109"/>
    <w:rsid w:val="007C066D"/>
    <w:rsid w:val="007C31C0"/>
    <w:rsid w:val="007C38DC"/>
    <w:rsid w:val="007D79D6"/>
    <w:rsid w:val="007E015C"/>
    <w:rsid w:val="007E29A5"/>
    <w:rsid w:val="007F1B5C"/>
    <w:rsid w:val="007F5AA5"/>
    <w:rsid w:val="007F6FE6"/>
    <w:rsid w:val="00802354"/>
    <w:rsid w:val="0080661C"/>
    <w:rsid w:val="00831CF2"/>
    <w:rsid w:val="0086260C"/>
    <w:rsid w:val="00866D13"/>
    <w:rsid w:val="00875F25"/>
    <w:rsid w:val="008838B4"/>
    <w:rsid w:val="00891AE9"/>
    <w:rsid w:val="00892BFA"/>
    <w:rsid w:val="008935FF"/>
    <w:rsid w:val="008A2673"/>
    <w:rsid w:val="008A6DCD"/>
    <w:rsid w:val="00910B1A"/>
    <w:rsid w:val="00913AF0"/>
    <w:rsid w:val="00914C7C"/>
    <w:rsid w:val="00926FD1"/>
    <w:rsid w:val="00933DD4"/>
    <w:rsid w:val="00947E52"/>
    <w:rsid w:val="00950BAD"/>
    <w:rsid w:val="00952A0B"/>
    <w:rsid w:val="00982717"/>
    <w:rsid w:val="0098554C"/>
    <w:rsid w:val="0098793E"/>
    <w:rsid w:val="009B1AA8"/>
    <w:rsid w:val="009B62BA"/>
    <w:rsid w:val="009B6F95"/>
    <w:rsid w:val="009C3FF0"/>
    <w:rsid w:val="009D3A43"/>
    <w:rsid w:val="009E1AFC"/>
    <w:rsid w:val="009F210D"/>
    <w:rsid w:val="009F67B4"/>
    <w:rsid w:val="00A1409D"/>
    <w:rsid w:val="00A21853"/>
    <w:rsid w:val="00A27AD5"/>
    <w:rsid w:val="00A454A5"/>
    <w:rsid w:val="00A51EDE"/>
    <w:rsid w:val="00A52819"/>
    <w:rsid w:val="00A52E8A"/>
    <w:rsid w:val="00A612EB"/>
    <w:rsid w:val="00A636EF"/>
    <w:rsid w:val="00A71342"/>
    <w:rsid w:val="00A7499E"/>
    <w:rsid w:val="00AB5E98"/>
    <w:rsid w:val="00AE37E1"/>
    <w:rsid w:val="00AE3818"/>
    <w:rsid w:val="00AE7AC0"/>
    <w:rsid w:val="00B12E14"/>
    <w:rsid w:val="00B36CC1"/>
    <w:rsid w:val="00B3749B"/>
    <w:rsid w:val="00B40D0A"/>
    <w:rsid w:val="00B42C82"/>
    <w:rsid w:val="00B751FE"/>
    <w:rsid w:val="00B84F31"/>
    <w:rsid w:val="00B871DB"/>
    <w:rsid w:val="00BA6189"/>
    <w:rsid w:val="00C11A2A"/>
    <w:rsid w:val="00C15BFA"/>
    <w:rsid w:val="00C24347"/>
    <w:rsid w:val="00C56A9C"/>
    <w:rsid w:val="00C723F5"/>
    <w:rsid w:val="00C803F3"/>
    <w:rsid w:val="00C8042E"/>
    <w:rsid w:val="00CA5CFD"/>
    <w:rsid w:val="00CB7BBA"/>
    <w:rsid w:val="00CD7929"/>
    <w:rsid w:val="00CE0504"/>
    <w:rsid w:val="00CE36C6"/>
    <w:rsid w:val="00CF533C"/>
    <w:rsid w:val="00D20740"/>
    <w:rsid w:val="00D2325C"/>
    <w:rsid w:val="00D2443E"/>
    <w:rsid w:val="00D35BC0"/>
    <w:rsid w:val="00D45B4D"/>
    <w:rsid w:val="00D4693D"/>
    <w:rsid w:val="00D51431"/>
    <w:rsid w:val="00D64975"/>
    <w:rsid w:val="00D863FF"/>
    <w:rsid w:val="00D86DBA"/>
    <w:rsid w:val="00D93B1C"/>
    <w:rsid w:val="00DA0D43"/>
    <w:rsid w:val="00DA7394"/>
    <w:rsid w:val="00DC4574"/>
    <w:rsid w:val="00DE3DD1"/>
    <w:rsid w:val="00E37C24"/>
    <w:rsid w:val="00E41A47"/>
    <w:rsid w:val="00E45624"/>
    <w:rsid w:val="00E46194"/>
    <w:rsid w:val="00E52FCC"/>
    <w:rsid w:val="00E6516E"/>
    <w:rsid w:val="00E85C73"/>
    <w:rsid w:val="00E86C63"/>
    <w:rsid w:val="00EA1A92"/>
    <w:rsid w:val="00EA294E"/>
    <w:rsid w:val="00EC400B"/>
    <w:rsid w:val="00ED67F3"/>
    <w:rsid w:val="00EE766F"/>
    <w:rsid w:val="00F225E4"/>
    <w:rsid w:val="00F23A09"/>
    <w:rsid w:val="00F3587A"/>
    <w:rsid w:val="00F36510"/>
    <w:rsid w:val="00F37DAD"/>
    <w:rsid w:val="00F438B5"/>
    <w:rsid w:val="00F4701A"/>
    <w:rsid w:val="00F53CFC"/>
    <w:rsid w:val="00F759FB"/>
    <w:rsid w:val="00F963AA"/>
    <w:rsid w:val="00FA31E3"/>
    <w:rsid w:val="00FA5ACA"/>
    <w:rsid w:val="00FD510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7A195"/>
  <w15:chartTrackingRefBased/>
  <w15:docId w15:val="{175E34D6-018D-4838-A82A-4F30164A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character" w:styleId="Hyperlink">
    <w:name w:val="Hyperlink"/>
    <w:basedOn w:val="DefaultParagraphFont"/>
    <w:uiPriority w:val="99"/>
    <w:unhideWhenUsed/>
    <w:rsid w:val="00164C85"/>
    <w:rPr>
      <w:color w:val="0563C1" w:themeColor="hyperlink"/>
      <w:u w:val="single"/>
    </w:rPr>
  </w:style>
  <w:style w:type="character" w:styleId="CommentReference">
    <w:name w:val="annotation reference"/>
    <w:basedOn w:val="DefaultParagraphFont"/>
    <w:uiPriority w:val="99"/>
    <w:semiHidden/>
    <w:unhideWhenUsed/>
    <w:rsid w:val="00711890"/>
    <w:rPr>
      <w:sz w:val="16"/>
      <w:szCs w:val="16"/>
    </w:rPr>
  </w:style>
  <w:style w:type="paragraph" w:styleId="CommentText">
    <w:name w:val="annotation text"/>
    <w:basedOn w:val="Normal"/>
    <w:link w:val="CommentTextChar"/>
    <w:uiPriority w:val="99"/>
    <w:semiHidden/>
    <w:unhideWhenUsed/>
    <w:rsid w:val="00711890"/>
    <w:pPr>
      <w:spacing w:line="240" w:lineRule="auto"/>
    </w:pPr>
    <w:rPr>
      <w:sz w:val="20"/>
      <w:szCs w:val="20"/>
    </w:rPr>
  </w:style>
  <w:style w:type="character" w:customStyle="1" w:styleId="CommentTextChar">
    <w:name w:val="Comment Text Char"/>
    <w:basedOn w:val="DefaultParagraphFont"/>
    <w:link w:val="CommentText"/>
    <w:uiPriority w:val="99"/>
    <w:semiHidden/>
    <w:rsid w:val="00711890"/>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711890"/>
    <w:rPr>
      <w:b/>
      <w:bCs/>
    </w:rPr>
  </w:style>
  <w:style w:type="character" w:customStyle="1" w:styleId="CommentSubjectChar">
    <w:name w:val="Comment Subject Char"/>
    <w:basedOn w:val="CommentTextChar"/>
    <w:link w:val="CommentSubject"/>
    <w:uiPriority w:val="99"/>
    <w:semiHidden/>
    <w:rsid w:val="00711890"/>
    <w:rPr>
      <w:rFonts w:ascii="Arial" w:eastAsiaTheme="minorHAnsi" w:hAnsi="Arial"/>
      <w:b/>
      <w:bCs/>
      <w:sz w:val="20"/>
      <w:szCs w:val="20"/>
      <w:lang w:eastAsia="en-US"/>
    </w:rPr>
  </w:style>
  <w:style w:type="paragraph" w:styleId="BalloonText">
    <w:name w:val="Balloon Text"/>
    <w:basedOn w:val="Normal"/>
    <w:link w:val="BalloonTextChar"/>
    <w:uiPriority w:val="99"/>
    <w:semiHidden/>
    <w:unhideWhenUsed/>
    <w:rsid w:val="007118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1890"/>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www.parliament.uk/business/publications/written-questions-answers-statements/written-statement/Commons/2019-05-01/HCWS1533/"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82C81CF1FFA4ABEBE434B5B73B7C3E5"/>
        <w:category>
          <w:name w:val="General"/>
          <w:gallery w:val="placeholder"/>
        </w:category>
        <w:types>
          <w:type w:val="bbPlcHdr"/>
        </w:types>
        <w:behaviors>
          <w:behavior w:val="content"/>
        </w:behaviors>
        <w:guid w:val="{B8160ECE-0F53-4973-A40B-99DBF19B9025}"/>
      </w:docPartPr>
      <w:docPartBody>
        <w:p w:rsidR="002F1F5C" w:rsidRDefault="001C79DF" w:rsidP="001C79DF">
          <w:pPr>
            <w:pStyle w:val="E82C81CF1FFA4ABEBE434B5B73B7C3E5"/>
          </w:pPr>
          <w:r w:rsidRPr="00FB1144">
            <w:rPr>
              <w:rStyle w:val="PlaceholderText"/>
            </w:rPr>
            <w:t>Click here to enter text.</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425A900D7E884B1F9F17FA0290C47927"/>
        <w:category>
          <w:name w:val="General"/>
          <w:gallery w:val="placeholder"/>
        </w:category>
        <w:types>
          <w:type w:val="bbPlcHdr"/>
        </w:types>
        <w:behaviors>
          <w:behavior w:val="content"/>
        </w:behaviors>
        <w:guid w:val="{4C68F52C-1590-431D-9BC7-847906617225}"/>
      </w:docPartPr>
      <w:docPartBody>
        <w:p w:rsidR="002F1F5C" w:rsidRDefault="001C79DF" w:rsidP="001C79DF">
          <w:pPr>
            <w:pStyle w:val="425A900D7E884B1F9F17FA0290C47927"/>
          </w:pPr>
          <w:r w:rsidRPr="00FB1144">
            <w:rPr>
              <w:rStyle w:val="PlaceholderText"/>
            </w:rPr>
            <w:t>Click here to enter text.</w:t>
          </w:r>
        </w:p>
      </w:docPartBody>
    </w:docPart>
    <w:docPart>
      <w:docPartPr>
        <w:name w:val="1E0CC31CDB354A1ABB229C915C28760C"/>
        <w:category>
          <w:name w:val="General"/>
          <w:gallery w:val="placeholder"/>
        </w:category>
        <w:types>
          <w:type w:val="bbPlcHdr"/>
        </w:types>
        <w:behaviors>
          <w:behavior w:val="content"/>
        </w:behaviors>
        <w:guid w:val="{3339423C-33FE-4715-B873-046012025363}"/>
      </w:docPartPr>
      <w:docPartBody>
        <w:p w:rsidR="002F1F5C" w:rsidRDefault="001C79DF" w:rsidP="001C79DF">
          <w:pPr>
            <w:pStyle w:val="1E0CC31CDB354A1ABB229C915C28760C"/>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
      <w:docPartPr>
        <w:name w:val="1444C70DB0544F7FA5791133FDBCBD91"/>
        <w:category>
          <w:name w:val="General"/>
          <w:gallery w:val="placeholder"/>
        </w:category>
        <w:types>
          <w:type w:val="bbPlcHdr"/>
        </w:types>
        <w:behaviors>
          <w:behavior w:val="content"/>
        </w:behaviors>
        <w:guid w:val="{61DE0782-5BA3-4BBF-89AC-4A233BC880A0}"/>
      </w:docPartPr>
      <w:docPartBody>
        <w:p w:rsidR="002F1F5C" w:rsidRDefault="001C79DF" w:rsidP="001C79DF">
          <w:pPr>
            <w:pStyle w:val="1444C70DB0544F7FA5791133FDBCBD91"/>
          </w:pPr>
          <w:r w:rsidRPr="00FB1144">
            <w:rPr>
              <w:rStyle w:val="PlaceholderText"/>
            </w:rPr>
            <w:t>Click here to enter text.</w:t>
          </w:r>
        </w:p>
      </w:docPartBody>
    </w:docPart>
    <w:docPart>
      <w:docPartPr>
        <w:name w:val="BDDA343FAB0548F5BDFA43419C56DD03"/>
        <w:category>
          <w:name w:val="General"/>
          <w:gallery w:val="placeholder"/>
        </w:category>
        <w:types>
          <w:type w:val="bbPlcHdr"/>
        </w:types>
        <w:behaviors>
          <w:behavior w:val="content"/>
        </w:behaviors>
        <w:guid w:val="{68AADE1D-F5F9-4460-981A-CAA635F16FFB}"/>
      </w:docPartPr>
      <w:docPartBody>
        <w:p w:rsidR="00B710F9" w:rsidRDefault="00EE1FE1" w:rsidP="00EE1FE1">
          <w:pPr>
            <w:pStyle w:val="BDDA343FAB0548F5BDFA43419C56DD03"/>
          </w:pPr>
          <w:r w:rsidRPr="00002B3A">
            <w:rPr>
              <w:rStyle w:val="PlaceholderText"/>
            </w:rPr>
            <w:t>Choose an item.</w:t>
          </w:r>
        </w:p>
      </w:docPartBody>
    </w:docPart>
    <w:docPart>
      <w:docPartPr>
        <w:name w:val="64A6A7A043F441FFA9BA6FC2BA0FDD6A"/>
        <w:category>
          <w:name w:val="General"/>
          <w:gallery w:val="placeholder"/>
        </w:category>
        <w:types>
          <w:type w:val="bbPlcHdr"/>
        </w:types>
        <w:behaviors>
          <w:behavior w:val="content"/>
        </w:behaviors>
        <w:guid w:val="{1116738A-A872-485F-B66E-149554894711}"/>
      </w:docPartPr>
      <w:docPartBody>
        <w:p w:rsidR="00BC6D4A" w:rsidRDefault="00BC6D4A" w:rsidP="00BC6D4A">
          <w:pPr>
            <w:pStyle w:val="64A6A7A043F441FFA9BA6FC2BA0FDD6A"/>
          </w:pPr>
          <w:r w:rsidRPr="00FB1144">
            <w:rPr>
              <w:rStyle w:val="PlaceholderText"/>
            </w:rPr>
            <w:t>Click here to enter text.</w:t>
          </w:r>
        </w:p>
      </w:docPartBody>
    </w:docPart>
    <w:docPart>
      <w:docPartPr>
        <w:name w:val="78537C2A9BE941A1A3E506DA1A2E8C27"/>
        <w:category>
          <w:name w:val="General"/>
          <w:gallery w:val="placeholder"/>
        </w:category>
        <w:types>
          <w:type w:val="bbPlcHdr"/>
        </w:types>
        <w:behaviors>
          <w:behavior w:val="content"/>
        </w:behaviors>
        <w:guid w:val="{1A07536F-B7B0-43FB-ACA6-E7C247CA50EF}"/>
      </w:docPartPr>
      <w:docPartBody>
        <w:p w:rsidR="00BC6D4A" w:rsidRDefault="00BC6D4A" w:rsidP="00BC6D4A">
          <w:pPr>
            <w:pStyle w:val="78537C2A9BE941A1A3E506DA1A2E8C27"/>
          </w:pPr>
          <w:r w:rsidRPr="00FB1144">
            <w:rPr>
              <w:rStyle w:val="PlaceholderText"/>
            </w:rPr>
            <w:t>Click here to enter text.</w:t>
          </w:r>
        </w:p>
      </w:docPartBody>
    </w:docPart>
    <w:docPart>
      <w:docPartPr>
        <w:name w:val="7B98246B02EB467F80C2CF61045F9BC1"/>
        <w:category>
          <w:name w:val="General"/>
          <w:gallery w:val="placeholder"/>
        </w:category>
        <w:types>
          <w:type w:val="bbPlcHdr"/>
        </w:types>
        <w:behaviors>
          <w:behavior w:val="content"/>
        </w:behaviors>
        <w:guid w:val="{F6172B4A-0233-4D70-8210-3B09EB730BF4}"/>
      </w:docPartPr>
      <w:docPartBody>
        <w:p w:rsidR="00BC6D4A" w:rsidRDefault="00BC6D4A" w:rsidP="00BC6D4A">
          <w:pPr>
            <w:pStyle w:val="7B98246B02EB467F80C2CF61045F9BC1"/>
          </w:pPr>
          <w:r w:rsidRPr="00FB1144">
            <w:rPr>
              <w:rStyle w:val="PlaceholderText"/>
            </w:rPr>
            <w:t>Click here to enter text.</w:t>
          </w:r>
        </w:p>
      </w:docPartBody>
    </w:docPart>
    <w:docPart>
      <w:docPartPr>
        <w:name w:val="9FF0DEB1961743D2BDEAA4EE5EA47C02"/>
        <w:category>
          <w:name w:val="General"/>
          <w:gallery w:val="placeholder"/>
        </w:category>
        <w:types>
          <w:type w:val="bbPlcHdr"/>
        </w:types>
        <w:behaviors>
          <w:behavior w:val="content"/>
        </w:behaviors>
        <w:guid w:val="{EC89E9AD-20DC-46F7-9251-B36DA654C42A}"/>
      </w:docPartPr>
      <w:docPartBody>
        <w:p w:rsidR="00BC6D4A" w:rsidRDefault="00BC6D4A" w:rsidP="00BC6D4A">
          <w:pPr>
            <w:pStyle w:val="9FF0DEB1961743D2BDEAA4EE5EA47C02"/>
          </w:pPr>
          <w:r w:rsidRPr="00FB1144">
            <w:rPr>
              <w:rStyle w:val="PlaceholderText"/>
            </w:rPr>
            <w:t>Click here to enter text.</w:t>
          </w:r>
        </w:p>
      </w:docPartBody>
    </w:docPart>
    <w:docPart>
      <w:docPartPr>
        <w:name w:val="87C25D9D1B0E4AF3A49F2FCAD709E188"/>
        <w:category>
          <w:name w:val="General"/>
          <w:gallery w:val="placeholder"/>
        </w:category>
        <w:types>
          <w:type w:val="bbPlcHdr"/>
        </w:types>
        <w:behaviors>
          <w:behavior w:val="content"/>
        </w:behaviors>
        <w:guid w:val="{A2EFF9F6-1CE2-4DE6-9580-55B7BF11AE51}"/>
      </w:docPartPr>
      <w:docPartBody>
        <w:p w:rsidR="00BC6D4A" w:rsidRDefault="00BC6D4A" w:rsidP="00BC6D4A">
          <w:pPr>
            <w:pStyle w:val="87C25D9D1B0E4AF3A49F2FCAD709E188"/>
          </w:pPr>
          <w:r w:rsidRPr="00FB1144">
            <w:rPr>
              <w:rStyle w:val="PlaceholderText"/>
            </w:rPr>
            <w:t>Click here to enter text.</w:t>
          </w:r>
        </w:p>
      </w:docPartBody>
    </w:docPart>
    <w:docPart>
      <w:docPartPr>
        <w:name w:val="7867B2C351DB435F99264761414CFCF6"/>
        <w:category>
          <w:name w:val="General"/>
          <w:gallery w:val="placeholder"/>
        </w:category>
        <w:types>
          <w:type w:val="bbPlcHdr"/>
        </w:types>
        <w:behaviors>
          <w:behavior w:val="content"/>
        </w:behaviors>
        <w:guid w:val="{8B8F59C8-F8F0-433A-80F5-B027AED97A26}"/>
      </w:docPartPr>
      <w:docPartBody>
        <w:p w:rsidR="00BC6D4A" w:rsidRDefault="00BC6D4A" w:rsidP="00BC6D4A">
          <w:pPr>
            <w:pStyle w:val="7867B2C351DB435F99264761414CFCF6"/>
          </w:pPr>
          <w:r w:rsidRPr="00FB1144">
            <w:rPr>
              <w:rStyle w:val="PlaceholderText"/>
            </w:rPr>
            <w:t>Click here to enter text.</w:t>
          </w:r>
        </w:p>
      </w:docPartBody>
    </w:docPart>
    <w:docPart>
      <w:docPartPr>
        <w:name w:val="A7789906C0F4447CAA12524FBBB4F9A8"/>
        <w:category>
          <w:name w:val="General"/>
          <w:gallery w:val="placeholder"/>
        </w:category>
        <w:types>
          <w:type w:val="bbPlcHdr"/>
        </w:types>
        <w:behaviors>
          <w:behavior w:val="content"/>
        </w:behaviors>
        <w:guid w:val="{6CC27DC3-74F8-432E-AD0D-C9412743FAE1}"/>
      </w:docPartPr>
      <w:docPartBody>
        <w:p w:rsidR="00260350" w:rsidRDefault="00CE0075" w:rsidP="00CE0075">
          <w:pPr>
            <w:pStyle w:val="A7789906C0F4447CAA12524FBBB4F9A8"/>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9DF"/>
    <w:rsid w:val="001C79DF"/>
    <w:rsid w:val="00260350"/>
    <w:rsid w:val="002F1F5C"/>
    <w:rsid w:val="00314D42"/>
    <w:rsid w:val="004E2C7C"/>
    <w:rsid w:val="00795EA4"/>
    <w:rsid w:val="00B710F9"/>
    <w:rsid w:val="00BC6D4A"/>
    <w:rsid w:val="00CE0075"/>
    <w:rsid w:val="00EE1FE1"/>
    <w:rsid w:val="00F7553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0075"/>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 w:type="paragraph" w:customStyle="1" w:styleId="1FDC3432958C4273A6171214DB340097">
    <w:name w:val="1FDC3432958C4273A6171214DB340097"/>
    <w:rsid w:val="004E2C7C"/>
    <w:rPr>
      <w:lang w:eastAsia="en-GB"/>
    </w:rPr>
  </w:style>
  <w:style w:type="paragraph" w:customStyle="1" w:styleId="CC6C65EA6B2A4135B5392728B5858903">
    <w:name w:val="CC6C65EA6B2A4135B5392728B5858903"/>
    <w:rsid w:val="004E2C7C"/>
    <w:rPr>
      <w:lang w:eastAsia="en-GB"/>
    </w:rPr>
  </w:style>
  <w:style w:type="paragraph" w:customStyle="1" w:styleId="74CD820A588940229269CDDD1F2AA703">
    <w:name w:val="74CD820A588940229269CDDD1F2AA703"/>
    <w:rsid w:val="004E2C7C"/>
    <w:rPr>
      <w:lang w:eastAsia="en-GB"/>
    </w:rPr>
  </w:style>
  <w:style w:type="paragraph" w:customStyle="1" w:styleId="A4990F2B2C954AAD8C6CC737C9A31951">
    <w:name w:val="A4990F2B2C954AAD8C6CC737C9A31951"/>
    <w:rsid w:val="004E2C7C"/>
    <w:rPr>
      <w:lang w:eastAsia="en-GB"/>
    </w:rPr>
  </w:style>
  <w:style w:type="paragraph" w:customStyle="1" w:styleId="2D74701B466D4F45886E62542D81D925">
    <w:name w:val="2D74701B466D4F45886E62542D81D925"/>
    <w:rsid w:val="004E2C7C"/>
    <w:rPr>
      <w:lang w:eastAsia="en-GB"/>
    </w:rPr>
  </w:style>
  <w:style w:type="paragraph" w:customStyle="1" w:styleId="A0DA4E8E768B4A6D82ADCA07F873EC8C">
    <w:name w:val="A0DA4E8E768B4A6D82ADCA07F873EC8C"/>
    <w:rsid w:val="004E2C7C"/>
    <w:rPr>
      <w:lang w:eastAsia="en-GB"/>
    </w:rPr>
  </w:style>
  <w:style w:type="paragraph" w:customStyle="1" w:styleId="E84000A7810D473FB9182EE2A7CD4CEC">
    <w:name w:val="E84000A7810D473FB9182EE2A7CD4CEC"/>
    <w:rsid w:val="004E2C7C"/>
    <w:rPr>
      <w:lang w:eastAsia="en-GB"/>
    </w:rPr>
  </w:style>
  <w:style w:type="paragraph" w:customStyle="1" w:styleId="DFF6CBA3D5D943EB859284EA2C2D5310">
    <w:name w:val="DFF6CBA3D5D943EB859284EA2C2D5310"/>
    <w:rsid w:val="004E2C7C"/>
    <w:rPr>
      <w:lang w:eastAsia="en-GB"/>
    </w:rPr>
  </w:style>
  <w:style w:type="paragraph" w:customStyle="1" w:styleId="B7BBB7A9C9A54C4B8A77A75A47E7F6F9">
    <w:name w:val="B7BBB7A9C9A54C4B8A77A75A47E7F6F9"/>
    <w:rsid w:val="004E2C7C"/>
    <w:rPr>
      <w:lang w:eastAsia="en-GB"/>
    </w:rPr>
  </w:style>
  <w:style w:type="paragraph" w:customStyle="1" w:styleId="F53B8A2666DB44B186FF0345955A2A73">
    <w:name w:val="F53B8A2666DB44B186FF0345955A2A73"/>
    <w:rsid w:val="004E2C7C"/>
    <w:rPr>
      <w:lang w:eastAsia="en-GB"/>
    </w:rPr>
  </w:style>
  <w:style w:type="paragraph" w:customStyle="1" w:styleId="B456A31F6E834012A15FDBE2E77F1A53">
    <w:name w:val="B456A31F6E834012A15FDBE2E77F1A53"/>
    <w:rsid w:val="004E2C7C"/>
    <w:rPr>
      <w:lang w:eastAsia="en-GB"/>
    </w:rPr>
  </w:style>
  <w:style w:type="paragraph" w:customStyle="1" w:styleId="610621C7DEEE4E2A8FB640BC614183C4">
    <w:name w:val="610621C7DEEE4E2A8FB640BC614183C4"/>
    <w:rsid w:val="004E2C7C"/>
    <w:rPr>
      <w:lang w:eastAsia="en-GB"/>
    </w:rPr>
  </w:style>
  <w:style w:type="paragraph" w:customStyle="1" w:styleId="8352C87DA6DB42C081D2E5025F8846F9">
    <w:name w:val="8352C87DA6DB42C081D2E5025F8846F9"/>
    <w:rsid w:val="004E2C7C"/>
    <w:rPr>
      <w:lang w:eastAsia="en-GB"/>
    </w:rPr>
  </w:style>
  <w:style w:type="paragraph" w:customStyle="1" w:styleId="52A96866E6554ADFB4AA1410D58B0251">
    <w:name w:val="52A96866E6554ADFB4AA1410D58B0251"/>
    <w:rsid w:val="004E2C7C"/>
    <w:rPr>
      <w:lang w:eastAsia="en-GB"/>
    </w:rPr>
  </w:style>
  <w:style w:type="paragraph" w:customStyle="1" w:styleId="F1B7EB7CB7EE471287C80C94729B1AF0">
    <w:name w:val="F1B7EB7CB7EE471287C80C94729B1AF0"/>
    <w:rsid w:val="004E2C7C"/>
    <w:rPr>
      <w:lang w:eastAsia="en-GB"/>
    </w:rPr>
  </w:style>
  <w:style w:type="paragraph" w:customStyle="1" w:styleId="3DD593FD12384FF1B726DC8CBDFA1E02">
    <w:name w:val="3DD593FD12384FF1B726DC8CBDFA1E02"/>
    <w:rsid w:val="004E2C7C"/>
    <w:rPr>
      <w:lang w:eastAsia="en-GB"/>
    </w:rPr>
  </w:style>
  <w:style w:type="paragraph" w:customStyle="1" w:styleId="3054305544664875B4CFF2DF476C000B">
    <w:name w:val="3054305544664875B4CFF2DF476C000B"/>
    <w:rsid w:val="004E2C7C"/>
    <w:rPr>
      <w:lang w:eastAsia="en-GB"/>
    </w:rPr>
  </w:style>
  <w:style w:type="paragraph" w:customStyle="1" w:styleId="52C62D73F0FC42128968D36894ABCCA0">
    <w:name w:val="52C62D73F0FC42128968D36894ABCCA0"/>
    <w:rsid w:val="004E2C7C"/>
    <w:rPr>
      <w:lang w:eastAsia="en-GB"/>
    </w:rPr>
  </w:style>
  <w:style w:type="paragraph" w:customStyle="1" w:styleId="2A8E19C6D6BE48038E314E7896794946">
    <w:name w:val="2A8E19C6D6BE48038E314E7896794946"/>
    <w:rsid w:val="004E2C7C"/>
    <w:rPr>
      <w:lang w:eastAsia="en-GB"/>
    </w:rPr>
  </w:style>
  <w:style w:type="paragraph" w:customStyle="1" w:styleId="A39E08FD778D4418AC56EECEEBEBBBFF">
    <w:name w:val="A39E08FD778D4418AC56EECEEBEBBBFF"/>
    <w:rsid w:val="004E2C7C"/>
    <w:rPr>
      <w:lang w:eastAsia="en-GB"/>
    </w:rPr>
  </w:style>
  <w:style w:type="paragraph" w:customStyle="1" w:styleId="64A6A7A043F441FFA9BA6FC2BA0FDD6A">
    <w:name w:val="64A6A7A043F441FFA9BA6FC2BA0FDD6A"/>
    <w:rsid w:val="00BC6D4A"/>
    <w:rPr>
      <w:lang w:eastAsia="en-GB"/>
    </w:rPr>
  </w:style>
  <w:style w:type="paragraph" w:customStyle="1" w:styleId="7E019F93FB6E436EAEE6F32365563887">
    <w:name w:val="7E019F93FB6E436EAEE6F32365563887"/>
    <w:rsid w:val="00BC6D4A"/>
    <w:rPr>
      <w:lang w:eastAsia="en-GB"/>
    </w:rPr>
  </w:style>
  <w:style w:type="paragraph" w:customStyle="1" w:styleId="78537C2A9BE941A1A3E506DA1A2E8C27">
    <w:name w:val="78537C2A9BE941A1A3E506DA1A2E8C27"/>
    <w:rsid w:val="00BC6D4A"/>
    <w:rPr>
      <w:lang w:eastAsia="en-GB"/>
    </w:rPr>
  </w:style>
  <w:style w:type="paragraph" w:customStyle="1" w:styleId="87FD42B5BFB94D1E855252552BA6BCFF">
    <w:name w:val="87FD42B5BFB94D1E855252552BA6BCFF"/>
    <w:rsid w:val="00BC6D4A"/>
    <w:rPr>
      <w:lang w:eastAsia="en-GB"/>
    </w:rPr>
  </w:style>
  <w:style w:type="paragraph" w:customStyle="1" w:styleId="B169A7453937482BB8642441D6FDE556">
    <w:name w:val="B169A7453937482BB8642441D6FDE556"/>
    <w:rsid w:val="00BC6D4A"/>
    <w:rPr>
      <w:lang w:eastAsia="en-GB"/>
    </w:rPr>
  </w:style>
  <w:style w:type="paragraph" w:customStyle="1" w:styleId="B28C945BF95A4543A463E8339505C803">
    <w:name w:val="B28C945BF95A4543A463E8339505C803"/>
    <w:rsid w:val="00BC6D4A"/>
    <w:rPr>
      <w:lang w:eastAsia="en-GB"/>
    </w:rPr>
  </w:style>
  <w:style w:type="paragraph" w:customStyle="1" w:styleId="7B98246B02EB467F80C2CF61045F9BC1">
    <w:name w:val="7B98246B02EB467F80C2CF61045F9BC1"/>
    <w:rsid w:val="00BC6D4A"/>
    <w:rPr>
      <w:lang w:eastAsia="en-GB"/>
    </w:rPr>
  </w:style>
  <w:style w:type="paragraph" w:customStyle="1" w:styleId="9FF0DEB1961743D2BDEAA4EE5EA47C02">
    <w:name w:val="9FF0DEB1961743D2BDEAA4EE5EA47C02"/>
    <w:rsid w:val="00BC6D4A"/>
    <w:rPr>
      <w:lang w:eastAsia="en-GB"/>
    </w:rPr>
  </w:style>
  <w:style w:type="paragraph" w:customStyle="1" w:styleId="87C25D9D1B0E4AF3A49F2FCAD709E188">
    <w:name w:val="87C25D9D1B0E4AF3A49F2FCAD709E188"/>
    <w:rsid w:val="00BC6D4A"/>
    <w:rPr>
      <w:lang w:eastAsia="en-GB"/>
    </w:rPr>
  </w:style>
  <w:style w:type="paragraph" w:customStyle="1" w:styleId="7867B2C351DB435F99264761414CFCF6">
    <w:name w:val="7867B2C351DB435F99264761414CFCF6"/>
    <w:rsid w:val="00BC6D4A"/>
    <w:rPr>
      <w:lang w:eastAsia="en-GB"/>
    </w:rPr>
  </w:style>
  <w:style w:type="paragraph" w:customStyle="1" w:styleId="A7789906C0F4447CAA12524FBBB4F9A8">
    <w:name w:val="A7789906C0F4447CAA12524FBBB4F9A8"/>
    <w:rsid w:val="00CE0075"/>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LGA Template" ma:contentTypeID="0x010100EA92B86869201A47A543F6D87CFC688C00782A79939181BF4380D2C19791EBF7D8" ma:contentTypeVersion="4" ma:contentTypeDescription="" ma:contentTypeScope="" ma:versionID="bf8ae83d068adbc6b5fb173721201eaf">
  <xsd:schema xmlns:xsd="http://www.w3.org/2001/XMLSchema" xmlns:xs="http://www.w3.org/2001/XMLSchema" xmlns:p="http://schemas.microsoft.com/office/2006/metadata/properties" xmlns:ns2="a2450aae-1d20-4711-921f-ba4e3dc97b4d" targetNamespace="http://schemas.microsoft.com/office/2006/metadata/properties" ma:root="true" ma:fieldsID="fbaccaf7257c89ec6066c50dbe807aaa" ns2:_="">
    <xsd:import namespace="a2450aae-1d20-4711-921f-ba4e3dc97b4d"/>
    <xsd:element name="properties">
      <xsd:complexType>
        <xsd:sequence>
          <xsd:element name="documentManagement">
            <xsd:complexType>
              <xsd:all>
                <xsd:element ref="ns2:LGA_x0020_Templ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450aae-1d20-4711-921f-ba4e3dc97b4d" elementFormDefault="qualified">
    <xsd:import namespace="http://schemas.microsoft.com/office/2006/documentManagement/types"/>
    <xsd:import namespace="http://schemas.microsoft.com/office/infopath/2007/PartnerControls"/>
    <xsd:element name="LGA_x0020_Template" ma:index="8" nillable="true" ma:displayName="Template Type" ma:format="Dropdown" ma:internalName="LGA_x0020_Template">
      <xsd:simpleType>
        <xsd:restriction base="dms:Choice">
          <xsd:enumeration value="HR"/>
          <xsd:enumeration value="Health and Safety"/>
          <xsd:enumeration value="IT"/>
          <xsd:enumeration value="Finance"/>
          <xsd:enumeration value="Templ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GA_x0020_Template xmlns="a2450aae-1d20-4711-921f-ba4e3dc97b4d">Template</LGA_x0020_Template>
  </documentManagement>
</p:properties>
</file>

<file path=customXml/itemProps1.xml><?xml version="1.0" encoding="utf-8"?>
<ds:datastoreItem xmlns:ds="http://schemas.openxmlformats.org/officeDocument/2006/customXml" ds:itemID="{9B3218A0-186B-428F-B514-461A1CA493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450aae-1d20-4711-921f-ba4e3dc97b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3.xml><?xml version="1.0" encoding="utf-8"?>
<ds:datastoreItem xmlns:ds="http://schemas.openxmlformats.org/officeDocument/2006/customXml" ds:itemID="{E11606E4-B5E8-4A54-9A36-FE239D439BB9}">
  <ds:schemaRefs>
    <ds:schemaRef ds:uri="http://purl.org/dc/terms/"/>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www.w3.org/XML/1998/namespace"/>
    <ds:schemaRef ds:uri="a2450aae-1d20-4711-921f-ba4e3dc97b4d"/>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74AF8B</Template>
  <TotalTime>24</TotalTime>
  <Pages>6</Pages>
  <Words>1984</Words>
  <Characters>11310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13268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dc:description/>
  <cp:lastModifiedBy>Benn Cain</cp:lastModifiedBy>
  <cp:revision>14</cp:revision>
  <dcterms:created xsi:type="dcterms:W3CDTF">2019-05-30T15:32:00Z</dcterms:created>
  <dcterms:modified xsi:type="dcterms:W3CDTF">2019-06-03T16:04:00Z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0x010100EA92B86869201A47A543F6D87CFC688C00782A79939181BF4380D2C19791EBF7D8</vt:lpwstr>
  </property>
</Properties>
</file>